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63" w:rsidRPr="00231063" w:rsidRDefault="00231063" w:rsidP="0023106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aps/>
          <w:color w:val="E36C0A" w:themeColor="accent6" w:themeShade="BF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31063">
        <w:rPr>
          <w:rFonts w:ascii="Arial" w:eastAsia="Times New Roman" w:hAnsi="Arial" w:cs="Arial"/>
          <w:b/>
          <w:caps/>
          <w:color w:val="E36C0A" w:themeColor="accent6" w:themeShade="BF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Причины детской агрессивности. Памятки для родителей</w:t>
      </w:r>
      <w:r w:rsidRPr="00F0768A">
        <w:rPr>
          <w:rFonts w:ascii="Arial" w:eastAsia="Times New Roman" w:hAnsi="Arial" w:cs="Arial"/>
          <w:b/>
          <w:caps/>
          <w:color w:val="E36C0A" w:themeColor="accent6" w:themeShade="BF"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231063" w:rsidRDefault="00231063" w:rsidP="00231063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31063" w:rsidRPr="00F0768A" w:rsidRDefault="00231063" w:rsidP="00231063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«Агрессивность - это отчаяние ребёнка, </w:t>
      </w:r>
      <w:r w:rsidRPr="00F0768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который ищет признания и любви</w:t>
      </w:r>
      <w:r w:rsidRPr="0023106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»</w:t>
      </w:r>
      <w:r w:rsidRPr="00F0768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0768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Pr="0023106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Эберлейн</w:t>
      </w:r>
      <w:proofErr w:type="spellEnd"/>
    </w:p>
    <w:p w:rsidR="00231063" w:rsidRPr="00231063" w:rsidRDefault="00F0768A" w:rsidP="0023106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738D633" wp14:editId="4A7E1C26">
            <wp:simplePos x="0" y="0"/>
            <wp:positionH relativeFrom="column">
              <wp:posOffset>-100330</wp:posOffset>
            </wp:positionH>
            <wp:positionV relativeFrom="paragraph">
              <wp:posOffset>-1905</wp:posOffset>
            </wp:positionV>
            <wp:extent cx="2000250" cy="1895475"/>
            <wp:effectExtent l="0" t="0" r="0" b="9525"/>
            <wp:wrapSquare wrapText="bothSides"/>
            <wp:docPr id="1" name="Рисунок 1" descr="http://player.myshared.ru/231071/data/images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231071/data/images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9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</w:pPr>
      <w:r w:rsidRPr="00231063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ru-RU"/>
        </w:rPr>
        <w:t>Причины возникновения агрессивности: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1. Отвержение (неприятие ребёнка).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Ребёнок чувствует себя покинутым, незащищённым и поэтому не принимает родительского убеждения, не имеет положительного примера, как себя вести.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 xml:space="preserve">2. </w:t>
      </w:r>
      <w:proofErr w:type="spellStart"/>
      <w:r w:rsidRPr="0023106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Сверхтребовательность</w:t>
      </w:r>
      <w:proofErr w:type="spellEnd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(чрезмерная критика, наказание за малейшие провинности) – приводит к озлобленности, стремлению делать «исподтишка», формирует чувство неполноценности и ожидание неудач. Агрессия становится способом самоутверждения.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 xml:space="preserve">3. </w:t>
      </w:r>
      <w:proofErr w:type="spellStart"/>
      <w:r w:rsidRPr="0023106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>Гиперопека</w:t>
      </w:r>
      <w:proofErr w:type="spellEnd"/>
      <w:r w:rsidRPr="00231063">
        <w:rPr>
          <w:rFonts w:ascii="Arial" w:eastAsia="Times New Roman" w:hAnsi="Arial" w:cs="Arial"/>
          <w:b/>
          <w:color w:val="555555"/>
          <w:sz w:val="28"/>
          <w:szCs w:val="28"/>
          <w:u w:val="single"/>
          <w:lang w:eastAsia="ru-RU"/>
        </w:rPr>
        <w:t xml:space="preserve"> (сверх заботливое отношение)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– ребёнок лишается самостоятельности, инфантилен, не может противостоять стрессам, не может постоять за себя, может стать жертвой агрессии и вымещает агрессию на предметах (рвёт книги, ломает вещи, пишет на стенах или мебели)</w:t>
      </w:r>
      <w:proofErr w:type="gramStart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31063">
        <w:rPr>
          <w:rFonts w:ascii="Arial" w:eastAsia="Times New Roman" w:hAnsi="Arial" w:cs="Arial"/>
          <w:b/>
          <w:color w:val="00206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Что же делать?</w:t>
      </w:r>
    </w:p>
    <w:p w:rsidR="00231063" w:rsidRPr="00231063" w:rsidRDefault="00231063" w:rsidP="00F0768A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555555"/>
          <w:sz w:val="36"/>
          <w:szCs w:val="36"/>
          <w:u w:val="single"/>
          <w:lang w:eastAsia="ru-RU"/>
        </w:rPr>
      </w:pPr>
      <w:r w:rsidRPr="0023106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• </w:t>
      </w:r>
      <w:r w:rsidRPr="00231063">
        <w:rPr>
          <w:rFonts w:ascii="Arial" w:eastAsia="Times New Roman" w:hAnsi="Arial" w:cs="Arial"/>
          <w:b/>
          <w:color w:val="555555"/>
          <w:sz w:val="36"/>
          <w:szCs w:val="36"/>
          <w:u w:val="single"/>
          <w:lang w:eastAsia="ru-RU"/>
        </w:rPr>
        <w:t>Контролировать ребёнка и одновременно учить его контролировать свою агрессию и выражать свои эмоции приемлемыми способами, не нанося вреда другим.</w:t>
      </w:r>
    </w:p>
    <w:p w:rsidR="00231063" w:rsidRPr="00231063" w:rsidRDefault="00231063" w:rsidP="00F0768A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555555"/>
          <w:sz w:val="36"/>
          <w:szCs w:val="36"/>
          <w:u w:val="single"/>
          <w:lang w:eastAsia="ru-RU"/>
        </w:rPr>
      </w:pPr>
      <w:r w:rsidRPr="00231063">
        <w:rPr>
          <w:rFonts w:ascii="Arial" w:eastAsia="Times New Roman" w:hAnsi="Arial" w:cs="Arial"/>
          <w:b/>
          <w:color w:val="555555"/>
          <w:sz w:val="36"/>
          <w:szCs w:val="36"/>
          <w:u w:val="single"/>
          <w:lang w:eastAsia="ru-RU"/>
        </w:rPr>
        <w:t>• Замечать, когда ребёнок ведёт себя неагрессивно и поощрять его за это.</w:t>
      </w:r>
    </w:p>
    <w:p w:rsidR="00F0768A" w:rsidRDefault="00F0768A" w:rsidP="001D796B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aps/>
          <w:color w:val="FF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D796B" w:rsidRPr="00231063" w:rsidRDefault="006D6439" w:rsidP="001D796B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aps/>
          <w:color w:val="FF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D6439">
        <w:rPr>
          <w:rFonts w:ascii="Arial" w:eastAsia="Times New Roman" w:hAnsi="Arial" w:cs="Arial"/>
          <w:noProof/>
          <w:color w:val="555555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29558F" wp14:editId="65C433BA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534285" cy="9580880"/>
                <wp:effectExtent l="57150" t="38100" r="75565" b="96520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958132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39" w:rsidRDefault="006D643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1D796B" w:rsidRPr="00231063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lang w:eastAsia="ru-RU"/>
                              </w:rPr>
                            </w:pPr>
                            <w:r w:rsidRPr="00D368AC"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lang w:eastAsia="ru-RU"/>
                              </w:rPr>
                              <w:t>Некоторые принципы общения:</w:t>
                            </w:r>
                          </w:p>
                          <w:p w:rsidR="001D796B" w:rsidRPr="00231063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</w:pPr>
                            <w:r w:rsidRPr="00231063">
                              <w:rPr>
                                <w:rFonts w:ascii="Arial" w:eastAsia="Times New Roman" w:hAnsi="Arial" w:cs="Arial"/>
                                <w:b/>
                                <w:color w:val="555555"/>
                                <w:lang w:eastAsia="ru-RU"/>
                              </w:rPr>
                              <w:t>1.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color w:val="555555"/>
                                <w:lang w:eastAsia="ru-RU"/>
                              </w:rPr>
                              <w:t xml:space="preserve"> 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  <w:t>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</w:t>
                            </w:r>
                          </w:p>
                          <w:p w:rsidR="001D796B" w:rsidRPr="00231063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</w:pPr>
                            <w:r w:rsidRPr="0023106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555555"/>
                                <w:lang w:eastAsia="ru-RU"/>
                              </w:rPr>
                              <w:t>2.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  <w:t xml:space="preserve"> 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                      </w:r>
                          </w:p>
                          <w:p w:rsidR="001D796B" w:rsidRPr="00231063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</w:pPr>
                            <w:r w:rsidRPr="0023106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555555"/>
                                <w:lang w:eastAsia="ru-RU"/>
                              </w:rPr>
                              <w:t>3.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  <w:t xml:space="preserve"> Показывайте личный пример эффективного поведения, не допускайте вспышек гнева и нелестных высказываний о других людях.</w:t>
                            </w:r>
                          </w:p>
                          <w:p w:rsidR="001D796B" w:rsidRP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3106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555555"/>
                                <w:lang w:eastAsia="ru-RU"/>
                              </w:rPr>
                              <w:t>4.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  <w:t xml:space="preserve"> Запрет и повышение голоса – самые неэффективные способы преодоления агрессивности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  <w:t>. Лишь поняв причины такого поведения, можно надеяться на улучшение.</w:t>
                            </w:r>
                          </w:p>
                          <w:p w:rsidR="001D796B" w:rsidRPr="00231063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</w:pPr>
                            <w:r w:rsidRPr="0023106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  <w:t>5.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  <w:t xml:space="preserve"> Формируйте способность к 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  <w:t>сопереживанию и сочувствию.</w:t>
                            </w:r>
                          </w:p>
                          <w:p w:rsidR="001D796B" w:rsidRPr="00D368AC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</w:pPr>
                            <w:r w:rsidRPr="0023106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555555"/>
                                <w:lang w:eastAsia="ru-RU"/>
                              </w:rPr>
                              <w:t>6.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  <w:t xml:space="preserve"> Дайте ребёнку возможность выплеснуть свою агрессию, сместить её на другие объекты (например, поколотить подушку) .</w:t>
                            </w: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</w:pPr>
                            <w:r w:rsidRPr="0023106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555555"/>
                                <w:lang w:eastAsia="ru-RU"/>
                              </w:rPr>
                              <w:t>7.</w:t>
                            </w:r>
                            <w:r w:rsidRPr="00231063"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  <w:t xml:space="preserve"> Не подавляйте попытки «самоутверждения» ребёнка, отнеситесь с пониманием, старайтесь спокойно договориться.</w:t>
                            </w:r>
                          </w:p>
                          <w:p w:rsidR="00D368AC" w:rsidRPr="00D368AC" w:rsidRDefault="00D368AC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D796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C688C7" wp14:editId="767A2A75">
                                  <wp:extent cx="2027582" cy="1560443"/>
                                  <wp:effectExtent l="0" t="0" r="0" b="190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375" cy="1559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796B" w:rsidRPr="00231063" w:rsidRDefault="001D796B" w:rsidP="001D796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55555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D6439" w:rsidRDefault="006D6439" w:rsidP="006D643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alt="Частый горизонтальный" style="position:absolute;left:0;text-align:left;margin-left:0;margin-top:0;width:199.55pt;height:754.4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6D6439" w:rsidRDefault="006D643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1D796B" w:rsidRPr="00231063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lang w:eastAsia="ru-RU"/>
                        </w:rPr>
                      </w:pPr>
                      <w:r w:rsidRPr="00D368AC"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lang w:eastAsia="ru-RU"/>
                        </w:rPr>
                        <w:t>Некоторые принципы общения:</w:t>
                      </w:r>
                    </w:p>
                    <w:p w:rsidR="001D796B" w:rsidRPr="00231063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</w:pPr>
                      <w:r w:rsidRPr="00231063">
                        <w:rPr>
                          <w:rFonts w:ascii="Arial" w:eastAsia="Times New Roman" w:hAnsi="Arial" w:cs="Arial"/>
                          <w:b/>
                          <w:color w:val="555555"/>
                          <w:lang w:eastAsia="ru-RU"/>
                        </w:rPr>
                        <w:t>1.</w:t>
                      </w:r>
                      <w:r w:rsidRPr="00231063">
                        <w:rPr>
                          <w:rFonts w:ascii="Arial" w:eastAsia="Times New Roman" w:hAnsi="Arial" w:cs="Arial"/>
                          <w:color w:val="555555"/>
                          <w:lang w:eastAsia="ru-RU"/>
                        </w:rPr>
                        <w:t xml:space="preserve"> </w:t>
                      </w:r>
                      <w:r w:rsidRPr="00231063"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  <w:t>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</w:t>
                      </w:r>
                    </w:p>
                    <w:p w:rsidR="001D796B" w:rsidRPr="00231063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</w:pPr>
                      <w:r w:rsidRPr="00231063">
                        <w:rPr>
                          <w:rFonts w:ascii="Arial" w:eastAsia="Times New Roman" w:hAnsi="Arial" w:cs="Arial"/>
                          <w:b/>
                          <w:i/>
                          <w:color w:val="555555"/>
                          <w:lang w:eastAsia="ru-RU"/>
                        </w:rPr>
                        <w:t>2.</w:t>
                      </w:r>
                      <w:r w:rsidRPr="00231063"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  <w:t xml:space="preserve"> 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                </w:r>
                    </w:p>
                    <w:p w:rsidR="001D796B" w:rsidRPr="00231063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</w:pPr>
                      <w:r w:rsidRPr="00231063">
                        <w:rPr>
                          <w:rFonts w:ascii="Arial" w:eastAsia="Times New Roman" w:hAnsi="Arial" w:cs="Arial"/>
                          <w:b/>
                          <w:i/>
                          <w:color w:val="555555"/>
                          <w:lang w:eastAsia="ru-RU"/>
                        </w:rPr>
                        <w:t>3.</w:t>
                      </w:r>
                      <w:r w:rsidRPr="00231063"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  <w:t xml:space="preserve"> Показывайте личный пример эффективного поведения, не допускайте вспышек гнева и нелестных высказываний о других людях.</w:t>
                      </w:r>
                    </w:p>
                    <w:p w:rsidR="001D796B" w:rsidRP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  <w:r w:rsidRPr="00231063">
                        <w:rPr>
                          <w:rFonts w:ascii="Arial" w:eastAsia="Times New Roman" w:hAnsi="Arial" w:cs="Arial"/>
                          <w:b/>
                          <w:i/>
                          <w:color w:val="555555"/>
                          <w:lang w:eastAsia="ru-RU"/>
                        </w:rPr>
                        <w:t>4.</w:t>
                      </w:r>
                      <w:r w:rsidRPr="00231063"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  <w:t xml:space="preserve"> Запрет и повышение голоса – самые неэффективные способы преодоления агрессивности</w:t>
                      </w:r>
                      <w:r w:rsidRPr="00231063"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  <w:t>. Лишь поняв причины такого поведения, можно надеяться на улучшение.</w:t>
                      </w:r>
                    </w:p>
                    <w:p w:rsidR="001D796B" w:rsidRPr="00231063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</w:pPr>
                      <w:r w:rsidRPr="00231063">
                        <w:rPr>
                          <w:rFonts w:ascii="Arial" w:eastAsia="Times New Roman" w:hAnsi="Arial" w:cs="Arial"/>
                          <w:b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  <w:t>5.</w:t>
                      </w:r>
                      <w:r w:rsidRPr="00231063"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  <w:t xml:space="preserve"> Формируйте способность к </w:t>
                      </w:r>
                      <w:r w:rsidRPr="00231063"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  <w:t>сопереживанию и сочувствию.</w:t>
                      </w:r>
                    </w:p>
                    <w:p w:rsidR="001D796B" w:rsidRPr="00D368AC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</w:pPr>
                      <w:r w:rsidRPr="00231063">
                        <w:rPr>
                          <w:rFonts w:ascii="Arial" w:eastAsia="Times New Roman" w:hAnsi="Arial" w:cs="Arial"/>
                          <w:b/>
                          <w:i/>
                          <w:color w:val="555555"/>
                          <w:lang w:eastAsia="ru-RU"/>
                        </w:rPr>
                        <w:t>6.</w:t>
                      </w:r>
                      <w:r w:rsidRPr="00231063"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  <w:t xml:space="preserve"> Дайте ребёнку возможность выплеснуть свою агрессию, сместить её на другие объекты (например, поколотить подушку) .</w:t>
                      </w: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</w:pPr>
                      <w:r w:rsidRPr="00231063">
                        <w:rPr>
                          <w:rFonts w:ascii="Arial" w:eastAsia="Times New Roman" w:hAnsi="Arial" w:cs="Arial"/>
                          <w:b/>
                          <w:i/>
                          <w:color w:val="555555"/>
                          <w:lang w:eastAsia="ru-RU"/>
                        </w:rPr>
                        <w:t>7.</w:t>
                      </w:r>
                      <w:r w:rsidRPr="00231063"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  <w:t xml:space="preserve"> Не подавляйте попытки «самоутверждения» ребёнка, отнеситесь с пониманием, старайтесь спокойно договориться.</w:t>
                      </w:r>
                    </w:p>
                    <w:p w:rsidR="00D368AC" w:rsidRPr="00D368AC" w:rsidRDefault="00D368AC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  <w:r w:rsidRPr="001D796B">
                        <w:drawing>
                          <wp:inline distT="0" distB="0" distL="0" distR="0" wp14:anchorId="57C688C7" wp14:editId="767A2A75">
                            <wp:extent cx="2027582" cy="1560443"/>
                            <wp:effectExtent l="0" t="0" r="0" b="190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375" cy="1559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796B" w:rsidRPr="00231063" w:rsidRDefault="001D796B" w:rsidP="001D796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555555"/>
                          <w:sz w:val="20"/>
                          <w:szCs w:val="20"/>
                          <w:lang w:eastAsia="ru-RU"/>
                        </w:rPr>
                      </w:pPr>
                    </w:p>
                    <w:p w:rsidR="006D6439" w:rsidRDefault="006D6439" w:rsidP="006D643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D796B" w:rsidRPr="00231063">
        <w:rPr>
          <w:rFonts w:ascii="Arial" w:eastAsia="Times New Roman" w:hAnsi="Arial" w:cs="Arial"/>
          <w:b/>
          <w:caps/>
          <w:color w:val="FF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Памятка для родителей по профилактике агрессии у детей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5841B5" wp14:editId="21DD8703">
            <wp:simplePos x="0" y="0"/>
            <wp:positionH relativeFrom="column">
              <wp:posOffset>2885440</wp:posOffset>
            </wp:positionH>
            <wp:positionV relativeFrom="paragraph">
              <wp:posOffset>187325</wp:posOffset>
            </wp:positionV>
            <wp:extent cx="1497965" cy="1540510"/>
            <wp:effectExtent l="0" t="0" r="6985" b="2540"/>
            <wp:wrapSquare wrapText="bothSides"/>
            <wp:docPr id="4" name="Рисунок 4" descr="http://www.gorka.tv/uploads/posts/2011-06/thumbs/1307282042_o_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rka.tv/uploads/posts/2011-06/thumbs/1307282042_o_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                                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Постарайтесь сохранить в своей семье атмосферу открытости и доверия.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давайте своему ребенку несбыточных обещаний, не вселяйте в его душу несбыточных надежд.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Не ставьте своему </w:t>
      </w:r>
      <w:proofErr w:type="gramStart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ребенку</w:t>
      </w:r>
      <w:proofErr w:type="gramEnd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каких бы то ни было условий.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Будьте тактичны в проявлении мер воздействия на ребенка.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наказывайте своего ребенка за то, что позволяете делать себе.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изменяйте своих требований по отношению к ребенку в угоду чему- либо.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шантажируйте ребенка своими отношениями друг с другом.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бойтесь поделиться со своим ребенком своими чувствами и слабостями.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 ставьте свои отношения с собственным ребенком в зависимости от его учебных успехов.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Помните, что ребенок – это воплощенная возможность!</w:t>
      </w:r>
    </w:p>
    <w:p w:rsidR="001D796B" w:rsidRPr="00231063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Воспользуйтесь ею так, чтобы эта возможность была реализована в полной мере!</w:t>
      </w:r>
    </w:p>
    <w:p w:rsidR="001D796B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D796B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D796B" w:rsidRDefault="001D796B" w:rsidP="001D796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231063" w:rsidRPr="00231063" w:rsidRDefault="00371F8A" w:rsidP="00D368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aps/>
          <w:color w:val="E36C0A" w:themeColor="accent6" w:themeShade="BF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368AC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9CD9CAD" wp14:editId="40007E73">
            <wp:simplePos x="0" y="0"/>
            <wp:positionH relativeFrom="column">
              <wp:posOffset>4263390</wp:posOffset>
            </wp:positionH>
            <wp:positionV relativeFrom="paragraph">
              <wp:posOffset>-96520</wp:posOffset>
            </wp:positionV>
            <wp:extent cx="1654175" cy="2171700"/>
            <wp:effectExtent l="0" t="0" r="3175" b="0"/>
            <wp:wrapSquare wrapText="bothSides"/>
            <wp:docPr id="6" name="Рисунок 6" descr="http://users.posobie.info/album_mod/upload/3a7fe9a9ec2473b481c42d121281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ers.posobie.info/album_mod/upload/3a7fe9a9ec2473b481c42d12128159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63" w:rsidRPr="00231063">
        <w:rPr>
          <w:rFonts w:ascii="Arial" w:eastAsia="Times New Roman" w:hAnsi="Arial" w:cs="Arial"/>
          <w:b/>
          <w:caps/>
          <w:color w:val="E36C0A" w:themeColor="accent6" w:themeShade="BF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Агрессивность ребенка проявляется, если: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ебенка бьют;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ад ребенком издеваются;</w:t>
      </w:r>
      <w:r w:rsidRPr="00D368AC">
        <w:t xml:space="preserve"> 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ебенка заставляют испытывать чувство незаслуженного стыда;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одители заведомо лгут;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одители пьют и устраивают </w:t>
      </w:r>
      <w:proofErr w:type="gramStart"/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дебоши</w:t>
      </w:r>
      <w:proofErr w:type="gramEnd"/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одители воспитывают ребенка двойной моралью;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одители не требовательны и неавторитетны для своего ребенка;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одители не умеют любить одинаково своих детей;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одители ребенку не доверяют;</w:t>
      </w:r>
      <w:r w:rsidRPr="00D368AC">
        <w:t xml:space="preserve"> 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одители настраивают детей друг против друга;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одители не общаются со своим ребенком;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ход в дом закрыт для друзей ребенка;</w:t>
      </w:r>
    </w:p>
    <w:p w:rsidR="00231063" w:rsidRPr="00D368AC" w:rsidRDefault="00D368AC" w:rsidP="00E5597E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ind w:left="426" w:hanging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</w:t>
      </w:r>
      <w:r w:rsidR="00231063" w:rsidRPr="00D368A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одители проявляют к ребенку мелочную заботу и опеку, живут своей жизнью, ребенок чувствует, что его не любят.</w:t>
      </w:r>
    </w:p>
    <w:p w:rsidR="00D368AC" w:rsidRDefault="00371F8A" w:rsidP="00D368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 w:rsidRPr="00D368A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E42708" wp14:editId="6EBA5C88">
            <wp:simplePos x="0" y="0"/>
            <wp:positionH relativeFrom="column">
              <wp:posOffset>-342900</wp:posOffset>
            </wp:positionH>
            <wp:positionV relativeFrom="paragraph">
              <wp:posOffset>227330</wp:posOffset>
            </wp:positionV>
            <wp:extent cx="2883535" cy="2477135"/>
            <wp:effectExtent l="0" t="0" r="0" b="0"/>
            <wp:wrapSquare wrapText="bothSides"/>
            <wp:docPr id="5" name="Рисунок 5" descr="http://www.mamininteres.ru/wp-content/uploads/2012/10/zli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mininteres.ru/wp-content/uploads/2012/10/zlit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8A" w:rsidRDefault="00371F8A" w:rsidP="00D368A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</w:p>
    <w:p w:rsidR="00231063" w:rsidRPr="00231063" w:rsidRDefault="00231063" w:rsidP="00371F8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aps/>
          <w:color w:val="00B05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231063">
        <w:rPr>
          <w:rFonts w:ascii="Arial" w:eastAsia="Times New Roman" w:hAnsi="Arial" w:cs="Arial"/>
          <w:b/>
          <w:caps/>
          <w:color w:val="00B05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Рекомендации родителям по профилактике и коррекции детской агрессивности:</w:t>
      </w:r>
    </w:p>
    <w:p w:rsidR="00231063" w:rsidRPr="00E5597E" w:rsidRDefault="00371F8A" w:rsidP="00371F8A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proofErr w:type="spellStart"/>
      <w:r w:rsidRPr="00E5597E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С</w:t>
      </w:r>
      <w:r w:rsidR="00231063" w:rsidRPr="00E5597E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казкотерапия</w:t>
      </w:r>
      <w:proofErr w:type="spellEnd"/>
      <w:r w:rsidR="00231063" w:rsidRPr="00E5597E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;</w:t>
      </w:r>
    </w:p>
    <w:p w:rsidR="00231063" w:rsidRPr="00E5597E" w:rsidRDefault="00371F8A" w:rsidP="00371F8A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 w:rsidRPr="00E5597E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П</w:t>
      </w:r>
      <w:r w:rsidR="00231063" w:rsidRPr="00E5597E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сихотехнические освобождающие игры;</w:t>
      </w:r>
    </w:p>
    <w:p w:rsidR="00231063" w:rsidRPr="00E5597E" w:rsidRDefault="00371F8A" w:rsidP="00371F8A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</w:pPr>
      <w:r w:rsidRPr="00E5597E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Р</w:t>
      </w:r>
      <w:r w:rsidR="00231063" w:rsidRPr="00E5597E">
        <w:rPr>
          <w:rFonts w:ascii="Arial" w:eastAsia="Times New Roman" w:hAnsi="Arial" w:cs="Arial"/>
          <w:b/>
          <w:color w:val="555555"/>
          <w:sz w:val="40"/>
          <w:szCs w:val="40"/>
          <w:lang w:eastAsia="ru-RU"/>
        </w:rPr>
        <w:t>ежиссерские игры.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231063">
        <w:rPr>
          <w:rFonts w:ascii="Arial" w:eastAsia="Times New Roman" w:hAnsi="Arial" w:cs="Arial"/>
          <w:i/>
          <w:color w:val="555555"/>
          <w:sz w:val="36"/>
          <w:szCs w:val="36"/>
          <w:u w:val="single"/>
          <w:lang w:eastAsia="ru-RU"/>
        </w:rPr>
        <w:t>Содержание предложенных методических приемов</w:t>
      </w:r>
      <w:r w:rsidRPr="00231063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.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spellStart"/>
      <w:r w:rsidRPr="00231063"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  <w:t>Сказкотерапия</w:t>
      </w:r>
      <w:proofErr w:type="spellEnd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это чтение литературных произведений, в которых раскрывается сила добра и слабость зла.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После чтения необходимо провести беседу. В ходе ответов на поставленные вопросы ребенок учатся давать собственную оценку действиям и поступкам героев.</w:t>
      </w:r>
    </w:p>
    <w:p w:rsidR="00231063" w:rsidRPr="00231063" w:rsidRDefault="00E5597E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96ADFA5" wp14:editId="04127C56">
            <wp:simplePos x="0" y="0"/>
            <wp:positionH relativeFrom="column">
              <wp:posOffset>3114675</wp:posOffset>
            </wp:positionH>
            <wp:positionV relativeFrom="paragraph">
              <wp:posOffset>1482090</wp:posOffset>
            </wp:positionV>
            <wp:extent cx="2936240" cy="2061210"/>
            <wp:effectExtent l="0" t="0" r="0" b="0"/>
            <wp:wrapSquare wrapText="bothSides"/>
            <wp:docPr id="7" name="Рисунок 7" descr="http://puzatik.net/uploads/posts/2013-03/1362780625_1361878597_6066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uzatik.net/uploads/posts/2013-03/1362780625_1361878597_606618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63" w:rsidRPr="00231063"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  <w:t>Психотехнические освобождающие игры</w:t>
      </w:r>
      <w:r w:rsidR="00231063"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направлены на ослабление внутренней агрессивной напряженности ребенка, на осознание им своих враждебных переживаний, приобретение эмоциональной и поведенческой стабильности. Освобождающие игры (типа всевозможных «</w:t>
      </w:r>
      <w:proofErr w:type="spellStart"/>
      <w:r w:rsidR="00231063"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бросалок</w:t>
      </w:r>
      <w:proofErr w:type="spellEnd"/>
      <w:r w:rsidR="00231063"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», «</w:t>
      </w:r>
      <w:proofErr w:type="spellStart"/>
      <w:r w:rsidR="00231063"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кричалок</w:t>
      </w:r>
      <w:proofErr w:type="spellEnd"/>
      <w:r w:rsidR="00231063"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») </w:t>
      </w:r>
      <w:proofErr w:type="gramStart"/>
      <w:r w:rsidR="00231063"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-э</w:t>
      </w:r>
      <w:proofErr w:type="gramEnd"/>
      <w:r w:rsidR="00231063"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своеобразный канал для выпуска разрушительной энергии в социально приемлемой форме.</w:t>
      </w:r>
      <w:r w:rsidR="00371F8A" w:rsidRPr="00371F8A">
        <w:rPr>
          <w:noProof/>
          <w:lang w:eastAsia="ru-RU"/>
        </w:rPr>
        <w:t xml:space="preserve"> 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основе агрессии лежит гнев, именно от него следует научиться освобождаться. Конечно, это не означает, что всем дозволено драться кусаться. Просто мы должны научиться сами и научить детей выражать свои чувства </w:t>
      </w:r>
      <w:proofErr w:type="spellStart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приемлимыми</w:t>
      </w:r>
      <w:proofErr w:type="spellEnd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неразрушительными способами.</w:t>
      </w:r>
      <w:r w:rsidR="00371F8A" w:rsidRPr="00371F8A">
        <w:rPr>
          <w:noProof/>
          <w:lang w:eastAsia="ru-RU"/>
        </w:rPr>
        <w:t xml:space="preserve"> 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32"/>
          <w:szCs w:val="32"/>
          <w:lang w:eastAsia="ru-RU"/>
        </w:rPr>
      </w:pPr>
      <w:r w:rsidRPr="00231063">
        <w:rPr>
          <w:rFonts w:ascii="Arial" w:eastAsia="Times New Roman" w:hAnsi="Arial" w:cs="Arial"/>
          <w:b/>
          <w:i/>
          <w:color w:val="555555"/>
          <w:sz w:val="32"/>
          <w:szCs w:val="32"/>
          <w:lang w:eastAsia="ru-RU"/>
        </w:rPr>
        <w:t>Игры для снятия агрессии:</w:t>
      </w:r>
    </w:p>
    <w:p w:rsidR="00231063" w:rsidRPr="00231063" w:rsidRDefault="00231063" w:rsidP="00371F8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Игра «Цыплята»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Ребенку предлагается приготовить «корм» для цыплят, то есть разорвать лист бумаги на мелкие-мелкие кусочки.</w:t>
      </w:r>
    </w:p>
    <w:p w:rsidR="00231063" w:rsidRPr="00231063" w:rsidRDefault="00231063" w:rsidP="00371F8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Игра «Молчанка»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Эта игра проводится с командами «Стоп! » или «Замри! » Агрессивные дети не только эмоционально и </w:t>
      </w:r>
      <w:proofErr w:type="spellStart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моторно</w:t>
      </w:r>
      <w:proofErr w:type="spellEnd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разряжаются, но и приобретают элементарные навыки самообладания, развивают способность к самоконтролю за своими эмоциями и поступками.</w:t>
      </w:r>
    </w:p>
    <w:p w:rsidR="00231063" w:rsidRPr="00231063" w:rsidRDefault="00231063" w:rsidP="00371F8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Игра-упражнение «Где прячется злость? »</w:t>
      </w:r>
    </w:p>
    <w:p w:rsidR="00231063" w:rsidRPr="00371F8A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Ребенок закрывает глаза, одну руку с вытянутым указательным пальцем поднимает вверх. Не открывая глаз, </w:t>
      </w:r>
      <w:proofErr w:type="gramStart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нужно</w:t>
      </w:r>
      <w:proofErr w:type="gramEnd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словом или жестом ответить на вопросы: «Где у вас злость прячется? В коленях, в руках, в голове, в животе? А гнев? А раздражение? А грусть? А радость? »</w:t>
      </w:r>
    </w:p>
    <w:p w:rsidR="00371F8A" w:rsidRPr="00231063" w:rsidRDefault="00371F8A" w:rsidP="00371F8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0768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Игры с водой, песком, глиной.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Очень полезны для снятия агрессии игры с водой, песком, глиной. </w:t>
      </w:r>
      <w:proofErr w:type="gramStart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Летом разрешите даже очень маленькому ребенку повозиться в песке (сухом и мокром, в воде.</w:t>
      </w:r>
      <w:proofErr w:type="gramEnd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холодное время года</w:t>
      </w:r>
      <w:proofErr w:type="gramStart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Э</w:t>
      </w:r>
      <w:proofErr w:type="gramEnd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 можно заменить купанием в ванне. Дети любят переливать воду из одной емкости в другую.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Снимает напряжение лепка из воска, пластилина, теста. Лепите фигурки, придумывайте истории с ними.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Хорошо снимает напряжение, создает положительный эмоциональный фон – рисование красками.</w:t>
      </w:r>
    </w:p>
    <w:p w:rsidR="00231063" w:rsidRPr="00231063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"Высказаться", выплеснуть накопившуюся энергию помогут сказки и ролевые игры с игрушками. Придумывайте различные сюжеты, в том числе и те, которые имеют место в жизни вашего ребенка. Освоив в игре правильную стратегию поведения, ребенку будет легче повести себя подобным образом и в реальной жизни.</w:t>
      </w:r>
    </w:p>
    <w:p w:rsidR="00E5597E" w:rsidRDefault="00231063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31063"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  <w:t>В режиссерской игре</w:t>
      </w:r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ребенок распределяет все роли между игрушками, а на себя принимает функцию режиссера. Ребенок имеет возможность самостоятельно организовывать игровую ситуацию, выбирать сюжет, регулировать взаимоотношения между персонажами, мотивировать их поступки и создавать характеры. </w:t>
      </w:r>
      <w:proofErr w:type="gramStart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Выполняя психотерапевтическую функцию (ребенок может проявить свою агрессию, «спрятавшись» за куклу-персонаж, эта игра решает еще педагогические коррекционно-развивающие задачи.</w:t>
      </w:r>
      <w:proofErr w:type="gramEnd"/>
      <w:r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Поскольку агрессивный ребенок сам руководит всеми куклами - «агрессором», «провокатором», «жертвами», «свидетелями», - то он невольно встает на место каждого персонажа. Иными словами, помимо «агрессора» ему приходится побывать и в роли «жертвы», осознать ее положение.</w:t>
      </w:r>
      <w:r w:rsidR="00E5597E" w:rsidRPr="00E5597E">
        <w:t xml:space="preserve"> </w:t>
      </w:r>
    </w:p>
    <w:p w:rsidR="00231063" w:rsidRDefault="00E5597E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1A28719" wp14:editId="0325AC04">
            <wp:simplePos x="0" y="0"/>
            <wp:positionH relativeFrom="column">
              <wp:posOffset>-282575</wp:posOffset>
            </wp:positionH>
            <wp:positionV relativeFrom="paragraph">
              <wp:posOffset>42545</wp:posOffset>
            </wp:positionV>
            <wp:extent cx="3191510" cy="2670175"/>
            <wp:effectExtent l="0" t="0" r="8890" b="0"/>
            <wp:wrapSquare wrapText="bothSides"/>
            <wp:docPr id="8" name="Рисунок 8" descr="http://www.mpdm.ru/gurnal/4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pdm.ru/gurnal/4/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63" w:rsidRPr="002310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31063" w:rsidRPr="00231063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Таким образом, в режиссерской игре ребенок учится оценивать конфликтную ситуацию с нескольких точек зрения, находить различные варианты поведения в ней и выбирать приемлемый. Кроме того, у ребенка развивается способность координировать свое поведение с поступками других людей.</w:t>
      </w:r>
    </w:p>
    <w:p w:rsidR="00E5597E" w:rsidRDefault="00E5597E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E5597E" w:rsidRDefault="00E5597E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E5597E" w:rsidRDefault="00E5597E" w:rsidP="002310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E5597E" w:rsidRPr="00231063" w:rsidRDefault="00E5597E" w:rsidP="00E5597E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E5597E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Спасибо за внимание!</w:t>
      </w:r>
    </w:p>
    <w:p w:rsidR="00F0768A" w:rsidRDefault="00F0768A" w:rsidP="00F076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0768A" w:rsidRDefault="00F0768A" w:rsidP="00F076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D3AFE" w:rsidRDefault="00F0768A" w:rsidP="00E11B93">
      <w:pPr>
        <w:jc w:val="center"/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11B93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ПРОФИЛАКТИКА </w:t>
      </w:r>
      <w:proofErr w:type="gramStart"/>
      <w:r w:rsidRPr="00E11B93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АГРЕССИВНОГО</w:t>
      </w:r>
      <w:proofErr w:type="gramEnd"/>
      <w:r w:rsidRPr="00E11B93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ПОВИДЕНИЯ У ДЕТЕЙ</w:t>
      </w:r>
    </w:p>
    <w:p w:rsidR="00E11B93" w:rsidRDefault="00E11B93" w:rsidP="00E11B93">
      <w:pPr>
        <w:jc w:val="center"/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11B93" w:rsidRDefault="00E11B93" w:rsidP="00E11B93">
      <w:pPr>
        <w:jc w:val="center"/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11B93" w:rsidRPr="00E11B93" w:rsidRDefault="00E11B93" w:rsidP="00E11B93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E11B93" w:rsidRPr="00E11B93" w:rsidSect="00F0768A">
      <w:pgSz w:w="11906" w:h="16838"/>
      <w:pgMar w:top="1134" w:right="850" w:bottom="1134" w:left="1418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C3"/>
    <w:multiLevelType w:val="hybridMultilevel"/>
    <w:tmpl w:val="304E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41EB"/>
    <w:multiLevelType w:val="hybridMultilevel"/>
    <w:tmpl w:val="42D2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6A89"/>
    <w:multiLevelType w:val="hybridMultilevel"/>
    <w:tmpl w:val="E8C6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3D"/>
    <w:rsid w:val="001D796B"/>
    <w:rsid w:val="00231063"/>
    <w:rsid w:val="00371F8A"/>
    <w:rsid w:val="00432B75"/>
    <w:rsid w:val="0049613D"/>
    <w:rsid w:val="004D3AFE"/>
    <w:rsid w:val="006D6439"/>
    <w:rsid w:val="00D368AC"/>
    <w:rsid w:val="00E11B93"/>
    <w:rsid w:val="00E5597E"/>
    <w:rsid w:val="00F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1">
    <w:name w:val="heading 1"/>
    <w:basedOn w:val="a"/>
    <w:link w:val="10"/>
    <w:uiPriority w:val="9"/>
    <w:qFormat/>
    <w:rsid w:val="00231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6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1">
    <w:name w:val="heading 1"/>
    <w:basedOn w:val="a"/>
    <w:link w:val="10"/>
    <w:uiPriority w:val="9"/>
    <w:qFormat/>
    <w:rsid w:val="00231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4</cp:revision>
  <dcterms:created xsi:type="dcterms:W3CDTF">2014-11-05T05:16:00Z</dcterms:created>
  <dcterms:modified xsi:type="dcterms:W3CDTF">2014-11-05T14:27:00Z</dcterms:modified>
</cp:coreProperties>
</file>