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i/>
          <w:iCs/>
          <w:color w:val="FF0000"/>
          <w:sz w:val="96"/>
          <w:szCs w:val="96"/>
          <w:lang w:eastAsia="ru-RU"/>
        </w:rPr>
      </w:pPr>
      <w:r w:rsidRPr="007B0305">
        <w:rPr>
          <w:rFonts w:ascii="Open Sans" w:eastAsia="Times New Roman" w:hAnsi="Open Sans" w:cs="Times New Roman"/>
          <w:b/>
          <w:bCs/>
          <w:i/>
          <w:iCs/>
          <w:color w:val="FF0000"/>
          <w:sz w:val="96"/>
          <w:szCs w:val="96"/>
          <w:lang w:eastAsia="ru-RU"/>
        </w:rPr>
        <w:t>Картотека</w:t>
      </w:r>
      <w:r>
        <w:rPr>
          <w:rFonts w:ascii="Open Sans" w:eastAsia="Times New Roman" w:hAnsi="Open Sans" w:cs="Times New Roman"/>
          <w:b/>
          <w:bCs/>
          <w:i/>
          <w:iCs/>
          <w:color w:val="FF0000"/>
          <w:sz w:val="96"/>
          <w:szCs w:val="96"/>
          <w:lang w:eastAsia="ru-RU"/>
        </w:rPr>
        <w:t xml:space="preserve"> народных</w:t>
      </w:r>
      <w:r w:rsidRPr="007B0305">
        <w:rPr>
          <w:rFonts w:ascii="Open Sans" w:eastAsia="Times New Roman" w:hAnsi="Open Sans" w:cs="Times New Roman"/>
          <w:b/>
          <w:bCs/>
          <w:i/>
          <w:iCs/>
          <w:color w:val="FF0000"/>
          <w:sz w:val="96"/>
          <w:szCs w:val="96"/>
          <w:lang w:eastAsia="ru-RU"/>
        </w:rPr>
        <w:t xml:space="preserve"> пословиц </w:t>
      </w:r>
      <w:r>
        <w:rPr>
          <w:rFonts w:ascii="Open Sans" w:eastAsia="Times New Roman" w:hAnsi="Open Sans" w:cs="Times New Roman"/>
          <w:b/>
          <w:bCs/>
          <w:i/>
          <w:iCs/>
          <w:color w:val="FF0000"/>
          <w:sz w:val="96"/>
          <w:szCs w:val="96"/>
          <w:lang w:eastAsia="ru-RU"/>
        </w:rPr>
        <w:t>и поговорок</w:t>
      </w: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i/>
          <w:iCs/>
          <w:color w:val="FF0000"/>
          <w:sz w:val="96"/>
          <w:szCs w:val="96"/>
          <w:lang w:eastAsia="ru-RU"/>
        </w:rPr>
      </w:pP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Times New Roman"/>
          <w:b/>
          <w:bCs/>
          <w:i/>
          <w:iCs/>
          <w:color w:val="FF0000"/>
          <w:sz w:val="96"/>
          <w:szCs w:val="9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883916"/>
            <wp:effectExtent l="19050" t="0" r="3175" b="0"/>
            <wp:docPr id="1" name="Рисунок 1" descr="https://st2.depositphotos.com/1005091/11776/v/950/depositphotos_117767226-stock-illustration-happy-spring-sun-theme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005091/11776/v/950/depositphotos_117767226-stock-illustration-happy-spring-sun-theme-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8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1056640</wp:posOffset>
            </wp:positionH>
            <wp:positionV relativeFrom="line">
              <wp:posOffset>-72390</wp:posOffset>
            </wp:positionV>
            <wp:extent cx="3672840" cy="937260"/>
            <wp:effectExtent l="19050" t="0" r="0" b="0"/>
            <wp:wrapSquare wrapText="bothSides"/>
            <wp:docPr id="3" name="Рисунок 3" descr="hello_html_1c49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c4907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 дружной семье и в холод тепло.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 недружной семье добра не бывает.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 прилежном доме густо, а в ленивом доме пусто.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 своем доме и стены помогают.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 семье и каша гуще.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 семье разлад, так и дому не рад.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 семье согласно, так идет дело прекрасно.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 семье, где нет согласия, добра не бывает.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 семью, где лад, счастье дорогу не забывает.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 хорошей семье хорошие дети растут.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Везде хорошо, но дома лучше.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Вся семья вместе, так и душа на месте.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942975"/>
            <wp:effectExtent l="19050" t="0" r="0" b="0"/>
            <wp:wrapSquare wrapText="bothSides"/>
            <wp:docPr id="5" name="Рисунок 5" descr="hello_html_1c49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c4907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Где мир да лад, там и Божья благодать.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Где совет — там и свет, где согласье — там и Бог.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Дерево держится корнями, а человек семьей.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341630</wp:posOffset>
            </wp:positionV>
            <wp:extent cx="3672840" cy="937260"/>
            <wp:effectExtent l="19050" t="0" r="0" b="0"/>
            <wp:wrapSquare wrapText="bothSides"/>
            <wp:docPr id="6" name="Рисунок 6" descr="hello_html_1c49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c4907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Дети родителям не судьи.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Для внука дедушка — ум, а бабушка — душа.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Жизнь родителей в детях.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942975"/>
            <wp:effectExtent l="19050" t="0" r="0" b="0"/>
            <wp:wrapSquare wrapText="bothSides"/>
            <wp:docPr id="7" name="Рисунок 7" descr="hello_html_1c49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c4907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Дом согревает не печь, а любовь и согласие.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Дружная семья не знает печали.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За общим столом еда вкуснее.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Земля без воды мертва, человек без семьи — пустоцвет.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И ворона воронят хвалит.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Каков брат, такова и сестра.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942975"/>
            <wp:effectExtent l="19050" t="0" r="0" b="0"/>
            <wp:wrapSquare wrapText="bothSides"/>
            <wp:docPr id="8" name="Рисунок 8" descr="hello_html_1c49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1c4907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Когда нет семьи, так и дома нет.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Куда мать, туда и дитя.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Лучших братьев и сестер не бывает.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Люблю своих детей, но внуки милей.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Любовь братская крепче каменных стен.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Где любовь да совет — там горя нет.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933450"/>
            <wp:effectExtent l="19050" t="0" r="0" b="0"/>
            <wp:wrapSquare wrapText="bothSides"/>
            <wp:docPr id="9" name="Рисунок 9" descr="hello_html_1c49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c4907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Любящая мать — душа семьи и украшение жизни.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Материнская молитва со дна моря достает.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Мать всякому делу голова.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Мать кормит детей, как земля людей.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Мать приветная — ограда каменная.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942975"/>
            <wp:effectExtent l="19050" t="0" r="0" b="0"/>
            <wp:wrapSquare wrapText="bothSides"/>
            <wp:docPr id="10" name="Рисунок 10" descr="hello_html_1c49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c4907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На что и клад, когда в семье лад.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Намеки да попреки — семейные пороки.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Не будет добра, коли в семье вражда.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Не прячь свои неудачи от родителей.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Нет добра, коли меж </w:t>
      </w:r>
      <w:proofErr w:type="gramStart"/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своими</w:t>
      </w:r>
      <w:proofErr w:type="gramEnd"/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 вражда.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Нет друга супротив родного брата.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1218565</wp:posOffset>
            </wp:positionH>
            <wp:positionV relativeFrom="line">
              <wp:posOffset>2540</wp:posOffset>
            </wp:positionV>
            <wp:extent cx="3672840" cy="937260"/>
            <wp:effectExtent l="19050" t="0" r="0" b="0"/>
            <wp:wrapSquare wrapText="bothSides"/>
            <wp:docPr id="11" name="Рисунок 11" descr="hello_html_1c49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c4907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Отец наказывает, отец и хвалит.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Отца с матерью почитать — горя не знать.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При солнышке тепло, при матери добро.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Родителей чти — не собьешься с истинного пути.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Родители трудолюбивы — и дети не ленивы.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Родительское слово мимо не молвится.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933450"/>
            <wp:effectExtent l="19050" t="0" r="0" b="0"/>
            <wp:wrapSquare wrapText="bothSides"/>
            <wp:docPr id="12" name="Рисунок 12" descr="hello_html_1c49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1c4907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Свой дом — не чужой: из него не уйдешь.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Свой со своим считайся, а чужой не вступайся.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Семейное согласие всего дороже.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Семейный горшок всегда кипит.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Семье, где помогают друг другу, беды не страшны.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Семьей дорожить — счастливым быть.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Семья — опора счастья.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Семья в куче, не страшна и туча.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Семья дает человеку путевку в жизнь.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Семья крепка ладом.</w:t>
      </w: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Семья сильна, когда над ней крыша одна.</w:t>
      </w: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6650" cy="942975"/>
            <wp:effectExtent l="19050" t="0" r="0" b="0"/>
            <wp:wrapSquare wrapText="bothSides"/>
            <wp:docPr id="13" name="Рисунок 13" descr="hello_html_1c490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c4907d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Сердце матери греет лучше солнца.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Сердце матери отходчиво.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Согласие да лад — в семье клад.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Согласную семью и горе не берет.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Согласье в семье — богатство.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Старший брат как второй отец.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Счастье родителей — честность и трудолюбие детей.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Сын да дочь — ясно солнце, светел месяц.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Терпенью матери нет предела.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 xml:space="preserve">Тому не о чем </w:t>
      </w:r>
      <w:proofErr w:type="gramStart"/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тужить</w:t>
      </w:r>
      <w:proofErr w:type="gramEnd"/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, кто умеет домом жить.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У кого есть бабушка и дед, тот не ведает бед.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Хоть тесно, да лучше вместе.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Человек без братьев и сестер — одинокое дерево.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Человек без семьи, что дерево без плодов.</w:t>
      </w:r>
    </w:p>
    <w:p w:rsidR="007B0305" w:rsidRPr="007B0305" w:rsidRDefault="007B0305" w:rsidP="007B03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7B0305">
        <w:rPr>
          <w:rFonts w:ascii="Times New Roman" w:eastAsia="Times New Roman" w:hAnsi="Times New Roman" w:cs="Times New Roman"/>
          <w:color w:val="000099"/>
          <w:sz w:val="27"/>
          <w:szCs w:val="27"/>
          <w:lang w:eastAsia="ru-RU"/>
        </w:rPr>
        <w:t>Что есть — вместе, чего нет — пополам.</w:t>
      </w:r>
    </w:p>
    <w:p w:rsidR="005E15E7" w:rsidRDefault="005E15E7" w:rsidP="007B0305">
      <w:pPr>
        <w:jc w:val="center"/>
      </w:pPr>
    </w:p>
    <w:sectPr w:rsidR="005E15E7" w:rsidSect="007B030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B0305"/>
    <w:rsid w:val="005E15E7"/>
    <w:rsid w:val="007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E7"/>
  </w:style>
  <w:style w:type="paragraph" w:styleId="3">
    <w:name w:val="heading 3"/>
    <w:basedOn w:val="a"/>
    <w:link w:val="30"/>
    <w:uiPriority w:val="9"/>
    <w:qFormat/>
    <w:rsid w:val="007B0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0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7646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2019-02-04T14:33:00Z</dcterms:created>
  <dcterms:modified xsi:type="dcterms:W3CDTF">2019-02-04T14:43:00Z</dcterms:modified>
</cp:coreProperties>
</file>