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</w:pPr>
      <w:r w:rsidRPr="00EE4AC2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Консультация для родителей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</w:pPr>
      <w:r w:rsidRPr="00EE4AC2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« РАЗВИТИЕ ГРАФОМОТОРНЫХ НАВЫКОВ У ДЕТЕЙ»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Arial" w:eastAsia="Times New Roman" w:hAnsi="Arial" w:cs="Arial"/>
          <w:color w:val="444444"/>
          <w:sz w:val="19"/>
          <w:szCs w:val="19"/>
        </w:rPr>
        <w:t xml:space="preserve">     </w:t>
      </w:r>
      <w:r w:rsidRPr="00EE4AC2">
        <w:rPr>
          <w:rFonts w:ascii="Times New Roman" w:eastAsia="Times New Roman" w:hAnsi="Times New Roman" w:cs="Times New Roman"/>
          <w:sz w:val="26"/>
          <w:szCs w:val="26"/>
        </w:rPr>
        <w:t>Одно из проявлений неготовности ребёнка к школе - недоразвитие ручной умелости, т.е. неумение ребёнка выполнять целенаправленные действия руками. Дети не умеют рисовать, раскрашивать, копировать простейшие узоры, соединять точки, а иногда даже просто держать в руках карандаш.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    КАК ЖЕ МОЖНО ПОМОЧЬ ВАШЕМУ МАЛЫШУ?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           Играя или занимаясь с ребенком, будьте терпеливы, не торопите его без особой необходимости, не спишите сделать что-то вместо него. Не забывайте, что многие действия он только осваивает, и для того чтобы они выполнялись легко и быстро, перешли в навык, потребуется время. Важно поддержать ребенка, помочь обрести уверенность в себе. Если движения недостаточно четки, ваше вмешательство, замечания, </w:t>
      </w:r>
      <w:proofErr w:type="spellStart"/>
      <w:r w:rsidRPr="00EE4AC2">
        <w:rPr>
          <w:rFonts w:ascii="Times New Roman" w:eastAsia="Times New Roman" w:hAnsi="Times New Roman" w:cs="Times New Roman"/>
          <w:sz w:val="26"/>
          <w:szCs w:val="26"/>
        </w:rPr>
        <w:t>поторапливания</w:t>
      </w:r>
      <w:proofErr w:type="spell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будут только мешать ребенку, сбивать, сделают его суетливым, менее организованным.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Будьте изобретательны: постарайтесь придумать такие ситуации, в которых некто может сделать что-то ещё хуже, чем ребенок, или не сможет сделать этого вовсе и ему требуется помощь. Например, бабушке с больной спиной трудно расшнуровать ботинки или у мамы болит пальчик, а надо застегнуть пуговицу. Чтобы стать настоящим помощником, надо тренироваться!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</w:t>
      </w: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Тренируем руки дома, на прогулке, на даче и …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   На даче: дайте задание взрыхлить, прополоть, вскопать, полить 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>хорошо, если у вашего ребенка есть свой набор садовых инструментов). Ребенок должен понимать, для чего нужна его работа, знать, что, выполняя её, он приносит пользу;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На прогулке: где бы вы ни находились, предоставьте ребенку возможность поближе познакомиться с песком, глиной, водой, снегом. Поощряйте стремление ребенка строить башни и крепости из песка, возводить или палочкой на песке, глин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аналогичные» письмена» получается на рассыпанной по столу манке и муке) и т.д. Ребенок должен научиться различать « строительные материалы» на ощупь. Поиграйте с ним и потренируйте его: поместите в отдельные мешочки мелкий речной песок, гальку, глину, щебенку ракушки и т.п. и попросите ребенка закрыть глаза, потрогать ладошкой содержимое мешочка и отгадать, что там лежит? Пусть попробует описать свои ощущения. На что это похоже?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Дома: особое внимание уделяйте формированию самых разнообразных навыков самообслуживания (умываться и вытираться, застегивать и расстегивать пуговицы, завязывать и развязывать шнурки, готовить постель ко сну, убирать кровать и т.д.). Ребенок легко и с интересом будет осваивать эти умения, если «тренировки» будут проходить в игровых ситуациях, например, в кукольном уголке. Таким образом, игры с куклами помогут ребенку закрепить необходимые бытовые навыки.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На кухне: ребенок может перебирать гречку, рис, пшено, насыпать сахар в сахарницу, соль в солонку. Научите его растирать, размешивать, взбалтывать, отливать, подливать, переливать. Важно, чтобы он научился держать ложку, вилку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нож, самостоятельно размешивать сахар в чашке, аккуратно наливать чай из чашки в блюдце. Ребёнку доставит удовольствие раскатывание теста, раскладывания начинки и лепка пельменей, вареников. Занятия покажутся более увлекательными, если будут связаны со знакомым ребенку сказочным сюжетом. </w:t>
      </w:r>
      <w:r w:rsidRPr="00EE4AC2">
        <w:rPr>
          <w:rFonts w:ascii="Times New Roman" w:eastAsia="Times New Roman" w:hAnsi="Times New Roman" w:cs="Times New Roman"/>
          <w:sz w:val="26"/>
          <w:szCs w:val="26"/>
        </w:rPr>
        <w:lastRenderedPageBreak/>
        <w:t>Вместе с ним слепите Колобка, пирожки, которые несла бабушке Красная Шапочка, или те, которыми прикрылась в корзинке Машенька из сказки « Машенька и медведь».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  На первый взгляд, многие из этих бытовых умений не имеют никакого отношения к школьной деятельности, но в действительности являются для неё базовыми, так как формируют ручную умелость. Кроме того, следует отметить, что, приобретая навыки самообслуживания, домоводства, работы в саду или огороде, ребенок общается 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взрослыми, овладевает речью.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Особую роль в подготовке ребенка к школе играет формирование графических навыков. Для их развития можно использовать упражнения в обводке и раскраске шаблонов овощей, животных, и т.д., работу с альбомами раскрасками, копирование графических упражнений из различных пособий для дошкольников.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      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Постановка руки.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Многие дети неправильно держат карандаш или ручку. Можно воспользоваться способом метки: поставить кружки на точки соприкосновения руки ребенка с ручкой. У вас получится три метки: одна - на ручке, другая - на подушечки указательного пальца, третья - на боковой поверхности среднего пальцами, куда ложится ручка.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Штриховка.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 Упражнения выполняются по принципу возрастающей трудности. Ребенку предлагают обвести карандашом  небольшое лекало или несложную плоскую форму. Затем ребенок заштриховывает полученный конту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р(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по вертикали, горизонтали, наискось). Перед началом работы ребенку показывается образец штриховки.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Раскраска.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Ребенок раскрашивает рисунок карандашами, стараясь работать как можно аккуратнее, не выходя за контур. Взрослый поощряет даже малейшие успехи ребенка, при этом можно поиграть « в школу», распределив между собой роли.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Копирование  контура булавкой.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 Ребенку предлагается скопировать несложный рисунок или геометрическую фигуру, обкалывая контур булавкой. При этом под образец кладется чистый лист бумаги, на который будет переноситься рисунок, а также небольшая подушечка поролона. Полученный рисунок можно потом раскрасить или заштриховать.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Завязывание, развязывание узелков и бантиков, </w:t>
      </w:r>
      <w:proofErr w:type="spellStart"/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заплетание</w:t>
      </w:r>
      <w:proofErr w:type="spellEnd"/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,  </w:t>
      </w:r>
      <w:proofErr w:type="spellStart"/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расплетание</w:t>
      </w:r>
      <w:proofErr w:type="spellEnd"/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 Это может быть работа с бельевой верёвкой, со шнурками. Девочки могут заплетать косы своим куклам. Можно соревноваться на скорость. По мере освоения упражнения дают всё более тонкую верёвку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А также необходимо: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 Вырезание ножницами по контур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у(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например, фигуру бумажной куклы или машины).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   Изготовление мелких поделок из бумаги 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>кораблик, самолётик).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   Работа с мелким конструктором, мозаикой 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>важна работа по образцу).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lastRenderedPageBreak/>
        <w:t>  Для большего эффекта желательно придерживаться следующих условий: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 Оценивать усилия, а не соответствие общему стандарту, хвалить даже за небольшие успехи;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 Ни в коем случае не заставлять ребёнка переписывать (перерисовывать) набело - будет получаться всё хуже и хуже;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Не торопиться переходить к написанию букв, можно сосредоточиться на рисовании простейших графических линиях и письме элементов букв;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 Соблюдать принцип постепенности и умеренности нагрузки, опираясь на игру, чередовать нагрузки с релаксационными упражнениями;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  Упражнения должны доставлять ребёнку удовольствие, не превышать 10-15 мин.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Пальчиковая гимнастика.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Все упражнения выполняются в медленном темпе, от трех до пяти сначала одной, затем другой рукой, а в завершени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двумя руками вместе. Взрослые следят за правильной постановкой кисти руки ребёнка и точностью переключения с одного движения на другое. Указания должны быть спокойными, доброжелательными, четкими.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«Веер»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Солнце светит очень ярко,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И ребятам стало жарко.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Достаёт красивый веер-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Пусть прохладою повеет.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 Соединить прямые пальцы рук. Расслабить руки от локтя, превратив их в большой веер, который обмахивает лицо ветерком.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«Мы считаем»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    Можно пальчики считать: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    Раз – два - три-четыре-пять.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    На другой руке - опять: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     Раз - два - три - четыре - пять.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   Поочередно разгибать пальцы правой (затем левой) руки, начиная с 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большого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«Здравствуй»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     Здравствуй, солнце золотое!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  Здравствуйте, небо голубое!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    Здравствуй, вольный ветерок,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 Здравствуй маленький дубок!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 Мы живём в одном краю-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 Всех я вас приветствую!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 Пальцами правой руки по очереди « здороваться» с пальцами левой руки, похлопывая друг друга кончиками.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«Человечек»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   «Топ - топ - топ!» - топают ножки.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 Мальчик ходит по дорожке.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lastRenderedPageBreak/>
        <w:t>    Указательный и средний палец правой (затем левой) руки «ходят» по столу.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«Дождик»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  Дождик-дождик,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       Полно лить,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  Малых детушек                                                            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 Мочить!»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    Подушечки правой (левой) руки прижать к столу. Попеременно постукивая ими по поверхности стола 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>как игра на пианино).</w:t>
      </w:r>
    </w:p>
    <w:p w:rsidR="006362F7" w:rsidRPr="00EE4AC2" w:rsidRDefault="006362F7" w:rsidP="006362F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«Зайчик-кольцо»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  Прыгнул заинька с крылечка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 И в траве нашёл колечко.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 А колечко непростое-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  Блестит, словно золотое.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Упражнение основано на переходе из одной позиции в другую:</w:t>
      </w:r>
    </w:p>
    <w:p w:rsidR="006362F7" w:rsidRPr="00EE4AC2" w:rsidRDefault="006362F7" w:rsidP="006362F7">
      <w:pPr>
        <w:numPr>
          <w:ilvl w:val="0"/>
          <w:numId w:val="1"/>
        </w:numPr>
        <w:spacing w:after="0" w:line="282" w:lineRule="atLeast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Пальцы - в кулачок, выдвинуть       </w:t>
      </w:r>
    </w:p>
    <w:p w:rsidR="006362F7" w:rsidRPr="00EE4AC2" w:rsidRDefault="006362F7" w:rsidP="006362F7">
      <w:pPr>
        <w:spacing w:before="75" w:after="75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  указательный и средний пальцы и   </w:t>
      </w:r>
    </w:p>
    <w:p w:rsidR="006362F7" w:rsidRPr="00EE4AC2" w:rsidRDefault="006362F7" w:rsidP="006362F7">
      <w:pPr>
        <w:spacing w:before="75" w:after="75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 развести их в стороны;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362F7" w:rsidRPr="00EE4AC2" w:rsidRDefault="006362F7" w:rsidP="006362F7">
      <w:pPr>
        <w:numPr>
          <w:ilvl w:val="0"/>
          <w:numId w:val="2"/>
        </w:numPr>
        <w:spacing w:after="0" w:line="282" w:lineRule="atLeast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  Большой и 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указательный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пальцы соединить в кольцо, остальные пальцы развести в стороны. 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 Пальчиковую гимнастику желательно проводить каждый день, и обязательно проводить до и после выполнения упражнений по штриховке и письму. Количество повторений каждого упражнения можно уменьшать или увеличивать в зависимости от желания ребёнка.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 Попробуйте вместе с ребёнком поработать с «Пальчиковыми шагами»</w:t>
      </w:r>
    </w:p>
    <w:p w:rsidR="006362F7" w:rsidRPr="00EE4AC2" w:rsidRDefault="006362F7" w:rsidP="006362F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</w:t>
      </w:r>
      <w:r w:rsidRPr="00EE4AC2">
        <w:rPr>
          <w:rFonts w:ascii="Times New Roman" w:eastAsia="Times New Roman" w:hAnsi="Times New Roman" w:cs="Times New Roman"/>
          <w:b/>
          <w:bCs/>
          <w:sz w:val="26"/>
          <w:szCs w:val="26"/>
        </w:rPr>
        <w:t>Массаж пальцев.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  Ребёнок сам или с помощью взрослого делает массаж каждого пальца левой и правой руки, начиная с кончиков, поглаживающими, растирающими и круговыми движениями. Повторяют массаж обеих рук в течени</w:t>
      </w:r>
      <w:proofErr w:type="gramStart"/>
      <w:r w:rsidRPr="00EE4AC2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EE4AC2">
        <w:rPr>
          <w:rFonts w:ascii="Times New Roman" w:eastAsia="Times New Roman" w:hAnsi="Times New Roman" w:cs="Times New Roman"/>
          <w:sz w:val="26"/>
          <w:szCs w:val="26"/>
        </w:rPr>
        <w:t xml:space="preserve"> 1-2 мин, заканчивают поглаживающими движениями. Массаж ведущей руки делается чаще.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Растирание ладоней шестигранным карандашом с постепенным увеличением усилий.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Растирание ладоней движениями вверх-вниз.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Растирание боковых поверхностей сцепленных пальцев.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 Разминание, затем растирание каждого пальца вдоль, затем поперёк.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t>  Грецкий орех положить между ладонями, делать круговые движения, постепенно увеличивая нажим и темп. Можно выполнять упражнения с двумя грецкими орехами, перекатывая один через другой, одной рукой, затем другой.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EE4AC2">
        <w:rPr>
          <w:rFonts w:ascii="Times New Roman" w:eastAsia="Times New Roman" w:hAnsi="Times New Roman" w:cs="Times New Roman"/>
          <w:sz w:val="26"/>
          <w:szCs w:val="26"/>
        </w:rPr>
        <w:lastRenderedPageBreak/>
        <w:t>  Разминание кисти правой руки пальцами левой и наоборот, затем поочередное растирание.</w:t>
      </w: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</w:p>
    <w:p w:rsidR="006362F7" w:rsidRPr="00EE4AC2" w:rsidRDefault="006362F7" w:rsidP="006362F7">
      <w:pPr>
        <w:spacing w:before="75" w:after="75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</w:p>
    <w:p w:rsidR="006362F7" w:rsidRPr="00EE4AC2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6"/>
          <w:szCs w:val="26"/>
        </w:rPr>
      </w:pPr>
    </w:p>
    <w:p w:rsidR="006362F7" w:rsidRPr="00EE4AC2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6"/>
          <w:szCs w:val="26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362F7" w:rsidRDefault="006362F7" w:rsidP="006362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ED4B88" w:rsidRDefault="00ED4B88"/>
    <w:sectPr w:rsidR="00ED4B88" w:rsidSect="00ED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23A"/>
    <w:multiLevelType w:val="multilevel"/>
    <w:tmpl w:val="19FA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971CA"/>
    <w:multiLevelType w:val="multilevel"/>
    <w:tmpl w:val="288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F7"/>
    <w:rsid w:val="006362F7"/>
    <w:rsid w:val="00E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Company>DreamLair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2020-04-28T13:13:00Z</dcterms:created>
  <dcterms:modified xsi:type="dcterms:W3CDTF">2020-04-28T13:13:00Z</dcterms:modified>
</cp:coreProperties>
</file>