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015" cy="1590675"/>
            <wp:effectExtent l="0" t="0" r="0" b="0"/>
            <wp:wrapSquare wrapText="bothSides"/>
            <wp:docPr id="1" name="Рисунок 2" descr="Картинки по запросу раскраска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ртинки по запросу раскраска дет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/>
          <w:sz w:val="28"/>
          <w:szCs w:val="28"/>
        </w:rPr>
        <w:t>Д</w:t>
      </w:r>
      <w:r>
        <w:rPr>
          <w:rFonts w:cs="Times New Roman" w:ascii="Times New Roman" w:hAnsi="Times New Roman"/>
          <w:i/>
          <w:sz w:val="28"/>
          <w:szCs w:val="28"/>
        </w:rPr>
        <w:t>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 и грамматической сторон детской речи.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Наполнить повседневную жизнь детей грамотным речевым общением, а именно: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· посредством называния окружающих предметов и явлений развивать предметный словарь (например: это мяч, это шапка и т. д.);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·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 д. (например: это книга; нет книги; ищу книгу; думаю о книге; рисую книгу. Коля рисовал, а Даша рисовала и т. д.);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· обращать внимание детей на смыслообразующие элементы речевой системы – глаголы, на примерах из повседневной жизни учить детей дифференцировать их по смыслу (например, соответственно: встал, лег, зашил дырку, пришил пуговицу, вышил цветок и т. д.);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·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т. д.);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· совершенствовать грамматический строй речи, используя речевые игры (например, игра «У меня синий шар, а что у те6я…», желтое яблоко, красная машина, 4 красных яблока, 6 красных яблок, 6 легковых машин, 6 воздушных шаров).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Обращать внимание ребенка на процесс приготовления пищи, её качественный состав, продукты, из которых готовится блюдо (напpимep, как готовим: варим, жарим, печем, чистим; вкусовые качества: вкусная, сладкая, горькая, горячая, холодная; цвет: зеленый, жёлтый).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– ребенку.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Важно, чтобы вся вышеизложенная работа происходила на высоком эмоциональном подъеме ребенка и исподволь, ненавязчиво, в игровой форме позволяла ему овладевать сложной структурой родной речи.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работы. Наоборот, учитывая особенности своего ребенка, привлекая родительскую интуицию и желание помочь, родители могут сделать все, чтобы их ребенок преодолел речевые затруднения.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851785" cy="1057275"/>
            <wp:effectExtent l="0" t="0" r="0" b="0"/>
            <wp:docPr id="2" name="Рисунок 3" descr="Картинки по запросу раскраска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Картинки по запросу раскраска дети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571750" cy="3211830"/>
            <wp:effectExtent l="0" t="0" r="0" b="0"/>
            <wp:docPr id="3" name="Рисунок 1" descr="Картинки по запросу раскраска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Картинки по запросу раскраска де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Развитие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правильных речевых навыков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Подготовила: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воспитатель Ермолаева О.Н.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8"/>
        </w:rPr>
        <w:t xml:space="preserve">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3" w:equalWidth="false" w:sep="false">
        <w:col w:w="4778" w:space="708"/>
        <w:col w:w="4424" w:space="708"/>
        <w:col w:w="4778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a063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06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F01D-2903-4533-8C4D-AF21D573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LibreOffice/6.3.0.4$Windows_X86_64 LibreOffice_project/057fc023c990d676a43019934386b85b21a9ee99</Application>
  <Pages>2</Pages>
  <Words>395</Words>
  <Characters>2564</Characters>
  <CharactersWithSpaces>2949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2017-12-06T04:28:00Z</dcterms:created>
  <dc:creator>веда</dc:creator>
  <dc:description/>
  <dc:language>ru-RU</dc:language>
  <cp:lastModifiedBy/>
  <dcterms:modified xsi:type="dcterms:W3CDTF">2020-09-13T17:30:22Z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