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2140A7">
        <w:rPr>
          <w:b/>
          <w:bCs/>
          <w:color w:val="FF0000"/>
          <w:sz w:val="40"/>
          <w:szCs w:val="40"/>
        </w:rPr>
        <w:t>Значение дидактических игр для развития детей старшего дошкольного возраста</w:t>
      </w:r>
    </w:p>
    <w:p w:rsid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Дидактическая игра выступает и как средство всестороннего воспитания личности ребенка.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 xml:space="preserve">Содержание дидактических игр формирует у детей правильное отношение к явлениям общественной жизни, природе, предметам окружающего мира, систематизирует и углубляет знания о Родине, людях разных профессий и национальностей, представление о трудовой деятельности. Знания об окружающей жизни даются детям по определенной системе. </w:t>
      </w:r>
      <w:proofErr w:type="gramStart"/>
      <w:r w:rsidRPr="002140A7">
        <w:rPr>
          <w:color w:val="000000"/>
        </w:rPr>
        <w:t>Так, ознакомление детей с трудом проходит в такой последовательности: детей сначала знакомят с содержанием определенного вида труда (строителей, хлеборобов, овощеводов и др.), затем - с машинами, помогающими людям в их труде, облегчающими труд, с этапами производства при создании необходимых предметов, продуктов (строительство дома, выращивание хлеба), после чего раскрывают перед детьми значение любого вида труда.</w:t>
      </w:r>
      <w:proofErr w:type="gramEnd"/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С помощью дидактических игр воспитатель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Многие дидактические игры ставят перед детьми задачу рационально использовать имеющиеся знания в мыслительных операциях; находить характерные признаки в предметах и явлениях окружающего мира;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знаний, установления разумных отношений в коллективе.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Дидактические игры развивают сенсорные способности детей. Процессы ощущения и восприятия лежат в основе познания ребенком окружающей среды. Ознакомление дошкольников с цветом, формой, величиной предмета позволило создать систему изобразительной деятельности, т. е. будущему обучению в школе.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Многие дидактические игры формируют культурно-гигиенические навыки. В игре дети ярко выражают социальные чувства, стремятся делать все сообща. Игра укрепляет коллективные эмоции, коллективные переживания.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С помощью игр выявляются индивидуальные особенности детей, посредством этих же игр педагог устраняет нежелательные проявления в характере своих воспитанников. Большое значение имеют не только дидактические правила игры, но и правила общения: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- договариваясь играть, будь добрым, вежливым и справедливым;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- не требуй всегда ведущей роли, помни, что и другие хотят быть ведущими;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- не мешай товарищам, если они заняты игрой; если хочешь вместе играть, попроси разрешения;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- когда играешь с друзьями, думай, чем можешь им помочь;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 xml:space="preserve">- старайся хорошо, четко </w:t>
      </w:r>
      <w:proofErr w:type="gramStart"/>
      <w:r w:rsidRPr="002140A7">
        <w:rPr>
          <w:color w:val="000000"/>
        </w:rPr>
        <w:t>выполнить свою роль</w:t>
      </w:r>
      <w:proofErr w:type="gramEnd"/>
      <w:r w:rsidRPr="002140A7">
        <w:rPr>
          <w:color w:val="000000"/>
        </w:rPr>
        <w:t xml:space="preserve"> и правила в игре;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- если начал игру с товарищами, не бросай ее без их согласия;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- помни, что к материалам для игр надо бережно относиться, так как потеря фишек, карточек приводит к тому, что потом уже нельзя будет играть, поэтому, закончив игру, сложи все в коробку, проверь, не забыл ли что-нибудь положить, убери коробку на место.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Эти правила не заучиваются с детьми специально, но взрослые проявляют постоянную заботу о создании условий для их усвоения.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lastRenderedPageBreak/>
        <w:t xml:space="preserve">Дидактическая игра как игровой метод обучения рассматривается в двух видах: игры-занятия и дидактические, или </w:t>
      </w:r>
      <w:proofErr w:type="spellStart"/>
      <w:r w:rsidRPr="002140A7">
        <w:rPr>
          <w:color w:val="000000"/>
        </w:rPr>
        <w:t>автодидактические</w:t>
      </w:r>
      <w:proofErr w:type="spellEnd"/>
      <w:r w:rsidRPr="002140A7">
        <w:rPr>
          <w:color w:val="000000"/>
        </w:rPr>
        <w:t>, игры. В первом случае ведущая роль принадлежит воспитателю, который для повышения у детей интереса к занятию 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С помощью игр-занятий воспитатель не только передает определенные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игры, удельный вес которых должен быть в жизни ребенка неизмеримо больше, чем обучение игре. Игры-занятия поэтому относятся к прямому обучению детей с использованием разнообразных игровых приемов.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Дидактическая игра используется при обучении детей математике, родному языку, ознакомлению с природой и окружающим миром, в развитии сенсорной культуры.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Дидактическая игра как форма обучения детей содержит два начала: учебное (познавательное) и игровое (занимательное). Воспитатель одновременно является и учителем, и участником игры. Он учит и играет, а дети, играя, учатся.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Дидактическая игра, к сожалению, реже используется при обучении детей старшего дошкольного возраста. Если на занятиях расширяются и углубляются знания об окружающем мире, то в дидактической игре (в играх-занятиях, собственно дидактических играх) детям предлагаются задания в виде загадок, предложений, вопросов.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 xml:space="preserve">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эти правила ими усвоен. Как долго может интересовать ребенка игра, если ее правила и содержание хорошо ему известны? Дети любят игры, хорошо знакомые, с удовольствием играют в них. Подтверждением этому могут служить народные игры, правила которых детям известны: «Краски», «Где мы были, мы не скажем, а что делали — покажем», «Наоборот» и др. В каждой такой игре заложен интерес к игровым действиям. Например, в игре «Краски» нужно выбрать какой-либо цвет. Дети обычно выбирают любимые и сказочные цвета: золотой, серебряный. Выбрав цвет, ребенок подходит к водящему и на ухо шепчет ему название краски. «Скачи по дорожке на одной ножке»,— говорит водящий тому, кто назвал краску, которой нет среди </w:t>
      </w:r>
      <w:proofErr w:type="gramStart"/>
      <w:r w:rsidRPr="002140A7">
        <w:rPr>
          <w:color w:val="000000"/>
        </w:rPr>
        <w:t>играющих</w:t>
      </w:r>
      <w:proofErr w:type="gramEnd"/>
      <w:r w:rsidRPr="002140A7">
        <w:rPr>
          <w:color w:val="000000"/>
        </w:rPr>
        <w:t>. Сколько здесь интересных для детей игровых действий! Поэтому-то дети всегда играют в такие игры. Задача воспитателя заключается в том, чтобы ребята самостоятельно играли, чтобы у них такие игры были всегда в запасе, чтобы они сами могли организовывать их, быть не только участниками и болельщиками, но и справедливыми судьями.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  <w:r w:rsidRPr="002140A7">
        <w:rPr>
          <w:color w:val="000000"/>
        </w:rPr>
        <w:t>Таким образом, дидактическая игра выступает как средство всестороннего воспитания личности ребенка.</w:t>
      </w:r>
    </w:p>
    <w:p w:rsidR="002140A7" w:rsidRPr="002140A7" w:rsidRDefault="002140A7" w:rsidP="002140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75648" w:rsidRPr="002140A7" w:rsidRDefault="00E75648">
      <w:pPr>
        <w:rPr>
          <w:sz w:val="24"/>
          <w:szCs w:val="24"/>
        </w:rPr>
      </w:pPr>
    </w:p>
    <w:sectPr w:rsidR="00E75648" w:rsidRPr="002140A7" w:rsidSect="00E7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0A7"/>
    <w:rsid w:val="002140A7"/>
    <w:rsid w:val="002B548C"/>
    <w:rsid w:val="009C6A68"/>
    <w:rsid w:val="00E7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A68"/>
    <w:rPr>
      <w:b/>
      <w:bCs/>
    </w:rPr>
  </w:style>
  <w:style w:type="paragraph" w:styleId="a4">
    <w:name w:val="Normal (Web)"/>
    <w:basedOn w:val="a"/>
    <w:uiPriority w:val="99"/>
    <w:semiHidden/>
    <w:unhideWhenUsed/>
    <w:rsid w:val="0021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2020-09-13T11:41:00Z</dcterms:created>
  <dcterms:modified xsi:type="dcterms:W3CDTF">2020-09-13T11:42:00Z</dcterms:modified>
</cp:coreProperties>
</file>