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4405" cy="82981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ab/>
      </w:r>
      <w:r>
        <w:br w:type="page"/>
      </w:r>
    </w:p>
    <w:p>
      <w:pPr>
        <w:pStyle w:val="Normal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Муниципальное автономное учреждение дошкольного образования </w:t>
      </w:r>
    </w:p>
    <w:p>
      <w:pPr>
        <w:pStyle w:val="Normal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«Сорокинский центр развития ребёнка - детский сад № 1»</w:t>
      </w:r>
    </w:p>
    <w:p>
      <w:pPr>
        <w:pStyle w:val="Normal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jc w:val="center"/>
        <w:rPr>
          <w:lang w:val="ru-RU"/>
        </w:rPr>
      </w:pPr>
      <w:r>
        <w:rPr>
          <w:lang w:val="ru-RU"/>
        </w:rPr>
      </w:r>
    </w:p>
    <w:tbl>
      <w:tblPr>
        <w:tblW w:w="988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3369"/>
        <w:gridCol w:w="2975"/>
        <w:gridCol w:w="3545"/>
      </w:tblGrid>
      <w:tr>
        <w:trPr>
          <w:trHeight w:val="1743" w:hRule="atLeast"/>
        </w:trPr>
        <w:tc>
          <w:tcPr>
            <w:tcW w:w="3369" w:type="dxa"/>
            <w:tcBorders/>
          </w:tcPr>
          <w:p>
            <w:pPr>
              <w:pStyle w:val="Normal"/>
              <w:widowControl w:val="false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РАССМОТРЕНО:</w:t>
            </w:r>
          </w:p>
          <w:p>
            <w:pPr>
              <w:pStyle w:val="Normal"/>
              <w:widowControl w:val="false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На заседании педагогического совета  протокол № 1 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  <w:u w:val="single"/>
                <w:lang w:val="ru-RU"/>
              </w:rPr>
              <w:t>30</w:t>
            </w:r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ru-RU"/>
              </w:rPr>
              <w:t>08</w:t>
            </w:r>
            <w:r>
              <w:rPr>
                <w:sz w:val="24"/>
                <w:szCs w:val="24"/>
                <w:u w:val="single"/>
              </w:rPr>
              <w:t>.20</w:t>
            </w:r>
            <w:r>
              <w:rPr>
                <w:sz w:val="24"/>
                <w:szCs w:val="24"/>
                <w:u w:val="single"/>
                <w:lang w:val="ru-RU"/>
              </w:rPr>
              <w:t>22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97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2255" w:leader="none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</w:tc>
        <w:tc>
          <w:tcPr>
            <w:tcW w:w="3545" w:type="dxa"/>
            <w:tcBorders/>
          </w:tcPr>
          <w:p>
            <w:pPr>
              <w:pStyle w:val="Normal"/>
              <w:widowControl w:val="false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УТВЕРЖДАЮ:</w:t>
            </w:r>
          </w:p>
          <w:p>
            <w:pPr>
              <w:pStyle w:val="Normal"/>
              <w:widowControl w:val="false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 МАУДО «СЦРР -  детский сад № 1»</w:t>
            </w:r>
            <w:r>
              <w:rPr>
                <w:sz w:val="24"/>
                <w:szCs w:val="24"/>
                <w:u w:val="single"/>
                <w:lang w:val="ru-RU"/>
              </w:rPr>
              <w:t xml:space="preserve">                                     </w:t>
            </w:r>
            <w:r>
              <w:rPr>
                <w:sz w:val="24"/>
                <w:szCs w:val="24"/>
                <w:lang w:val="ru-RU"/>
              </w:rPr>
              <w:t>_________Н.А. Брандт</w:t>
            </w:r>
          </w:p>
          <w:p>
            <w:pPr>
              <w:pStyle w:val="Normal"/>
              <w:widowControl w:val="false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tabs>
          <w:tab w:val="clear" w:pos="708"/>
          <w:tab w:val="right" w:pos="10200" w:leader="none"/>
          <w:tab w:val="right" w:pos="10920" w:leader="none"/>
        </w:tabs>
        <w:ind w:firstLine="567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8"/>
          <w:tab w:val="right" w:pos="10200" w:leader="none"/>
          <w:tab w:val="right" w:pos="10920" w:leader="none"/>
        </w:tabs>
        <w:ind w:firstLine="567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8"/>
          <w:tab w:val="right" w:pos="10200" w:leader="none"/>
          <w:tab w:val="right" w:pos="10920" w:leader="none"/>
        </w:tabs>
        <w:ind w:firstLine="567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8"/>
          <w:tab w:val="right" w:pos="10200" w:leader="none"/>
          <w:tab w:val="right" w:pos="10920" w:leader="none"/>
        </w:tabs>
        <w:ind w:firstLine="567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8"/>
          <w:tab w:val="right" w:pos="10200" w:leader="none"/>
          <w:tab w:val="right" w:pos="10920" w:leader="none"/>
        </w:tabs>
        <w:ind w:firstLine="567"/>
        <w:rPr>
          <w:lang w:val="ru-RU"/>
        </w:rPr>
      </w:pPr>
      <w:r>
        <w:rPr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C4"/>
        <w:spacing w:before="280" w:after="280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Программа дополнительного образования детей</w:t>
      </w:r>
    </w:p>
    <w:p>
      <w:pPr>
        <w:pStyle w:val="C4"/>
        <w:spacing w:before="280" w:after="280"/>
        <w:jc w:val="center"/>
        <w:rPr>
          <w:b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</w:t>
      </w:r>
      <w:r>
        <w:rPr>
          <w:rStyle w:val="C1"/>
          <w:b/>
          <w:sz w:val="28"/>
          <w:szCs w:val="28"/>
        </w:rPr>
        <w:t>«Ритмическая мозаика»</w:t>
      </w:r>
    </w:p>
    <w:p>
      <w:pPr>
        <w:pStyle w:val="Normal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Срок реализации 1 год</w:t>
      </w:r>
    </w:p>
    <w:p>
      <w:pPr>
        <w:pStyle w:val="Normal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Возрастная категория детей: 5-7 лет </w:t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</w:r>
    </w:p>
    <w:p>
      <w:pPr>
        <w:pStyle w:val="Normal"/>
        <w:ind w:firstLine="567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Разработала:</w:t>
      </w:r>
    </w:p>
    <w:p>
      <w:pPr>
        <w:pStyle w:val="Normal"/>
        <w:ind w:firstLine="567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Музыкальный руководитель</w:t>
      </w:r>
    </w:p>
    <w:p>
      <w:pPr>
        <w:pStyle w:val="Normal"/>
        <w:ind w:firstLine="567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первой квалификационной категории</w:t>
      </w:r>
    </w:p>
    <w:p>
      <w:pPr>
        <w:pStyle w:val="Normal"/>
        <w:ind w:firstLine="567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Дробот Ольга Владимировна</w:t>
      </w:r>
    </w:p>
    <w:p>
      <w:pPr>
        <w:pStyle w:val="Normal"/>
        <w:ind w:firstLine="567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ind w:firstLine="567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</w:p>
    <w:p>
      <w:pPr>
        <w:pStyle w:val="Normal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с. Большое Сорокино</w:t>
      </w:r>
    </w:p>
    <w:p>
      <w:pPr>
        <w:pStyle w:val="Normal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Spacing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Структура программы </w:t>
      </w:r>
    </w:p>
    <w:p>
      <w:pPr>
        <w:pStyle w:val="NoSpacing"/>
        <w:jc w:val="both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Spacing"/>
        <w:jc w:val="both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I. Пояснительная записка</w:t>
      </w:r>
    </w:p>
    <w:p>
      <w:pPr>
        <w:pStyle w:val="NoSpacing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-Характеристика и назначение программы;</w:t>
      </w:r>
      <w:r>
        <w:rPr>
          <w:sz w:val="28"/>
          <w:szCs w:val="28"/>
          <w:lang w:val="ru-RU"/>
        </w:rPr>
        <w:t xml:space="preserve">          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-Актуальность;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-Новизна;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-Педагогическая целесообразность;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-Цель и задачи;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-Форма проведения;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-Материально-техническое оснащение;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-Ожидаемые результаты.</w:t>
      </w:r>
    </w:p>
    <w:p>
      <w:pPr>
        <w:pStyle w:val="NoSpacing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Spacing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II. Содержание изучаемого курса             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 Учебно-тематический план старшая группа;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-Содержание тем;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-Учебно-тематический план подготовительная группа;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-Содержание тем.</w:t>
      </w:r>
    </w:p>
    <w:p>
      <w:pPr>
        <w:pStyle w:val="NoSpacing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III. Методическое обеспечение</w:t>
      </w:r>
    </w:p>
    <w:p>
      <w:pPr>
        <w:pStyle w:val="NoSpacing"/>
        <w:tabs>
          <w:tab w:val="clear" w:pos="708"/>
          <w:tab w:val="left" w:pos="2445" w:leader="none"/>
        </w:tabs>
        <w:jc w:val="both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-Методы;</w:t>
      </w:r>
    </w:p>
    <w:p>
      <w:pPr>
        <w:pStyle w:val="NoSpacing"/>
        <w:tabs>
          <w:tab w:val="clear" w:pos="708"/>
          <w:tab w:val="left" w:pos="2445" w:leader="none"/>
        </w:tabs>
        <w:jc w:val="both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-Приемы;</w:t>
      </w:r>
    </w:p>
    <w:p>
      <w:pPr>
        <w:pStyle w:val="NoSpacing"/>
        <w:tabs>
          <w:tab w:val="clear" w:pos="708"/>
          <w:tab w:val="left" w:pos="2445" w:leader="none"/>
        </w:tabs>
        <w:jc w:val="both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-Атрибуты и оборудование;</w:t>
      </w:r>
    </w:p>
    <w:p>
      <w:pPr>
        <w:pStyle w:val="NoSpacing"/>
        <w:tabs>
          <w:tab w:val="clear" w:pos="708"/>
          <w:tab w:val="left" w:pos="2445" w:leader="none"/>
        </w:tabs>
        <w:jc w:val="both"/>
        <w:rPr>
          <w:i/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-Система оценки результата освоения программы.</w:t>
      </w:r>
    </w:p>
    <w:p>
      <w:pPr>
        <w:pStyle w:val="NoSpacing"/>
        <w:tabs>
          <w:tab w:val="clear" w:pos="708"/>
          <w:tab w:val="left" w:pos="2445" w:leader="none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tabs>
          <w:tab w:val="clear" w:pos="708"/>
          <w:tab w:val="left" w:pos="2445" w:leader="none"/>
        </w:tabs>
        <w:jc w:val="both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IV. Список литературы </w:t>
      </w:r>
    </w:p>
    <w:p>
      <w:pPr>
        <w:pStyle w:val="NoSpacing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</w:t>
      </w:r>
    </w:p>
    <w:p>
      <w:pPr>
        <w:pStyle w:val="NoSpacing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ind w:left="1080" w:hang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ind w:left="1080" w:hang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ind w:left="1080" w:hang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ind w:left="1080" w:hang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Spacing"/>
        <w:ind w:left="1080" w:hang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</w:rPr>
        <w:t>I</w:t>
      </w:r>
      <w:r>
        <w:rPr>
          <w:rFonts w:eastAsia="Cambria"/>
          <w:b/>
          <w:bCs/>
          <w:sz w:val="28"/>
          <w:szCs w:val="28"/>
          <w:lang w:val="ru-RU"/>
        </w:rPr>
        <w:t>. Пояснительная записка</w:t>
      </w:r>
    </w:p>
    <w:p>
      <w:pPr>
        <w:pStyle w:val="Normal"/>
        <w:spacing w:lineRule="exact" w:line="2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pacing w:lineRule="auto" w:line="360"/>
        <w:rPr>
          <w:i/>
          <w:i/>
          <w:sz w:val="28"/>
          <w:szCs w:val="28"/>
          <w:lang w:val="ru-RU"/>
        </w:rPr>
      </w:pPr>
      <w:r>
        <w:rPr>
          <w:rFonts w:eastAsia="Cambria"/>
          <w:b/>
          <w:bCs/>
          <w:i/>
          <w:sz w:val="28"/>
          <w:szCs w:val="28"/>
          <w:lang w:val="ru-RU"/>
        </w:rPr>
        <w:t>Характеристика  и назначение программы.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Дошкольный возраст один из наиболее ответственных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ребёнка, формируется личность человека. 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Одной из важнейших задач учебно-воспитательного процесса является художественно-эстетическое развитие детей, организация двигательного режима детей, который обеспечивает активный отдых и удовлетворяет естественные потребности в движениях.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Искусство танца - это синтез эстетического  и физического развития человека. Общеразвивающие музыкально-ритмические  упражнения, элементы танца исполняются под музыкальное сопровождение. Образность, различный характер музыки, многообразие её жанров повышает эмоциональность детей, питает воображение.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  <w:t>Движение в ритме и темпе, заданном музыкой способствует ритмичной работе всех внутренних органов и систем, что при регулярных занятиях ведёт к  общему оздоровлению организма. Немаловажным является также и лечебный эффект занятий, в результате которых создаётся мышечный корсет, исправляются недостатки осанки, уменьшается плоскостопие, что позволяет также решать задачи общего укрепления и физического развития ребёнка.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сегодняшний день раннее развитие детей набирает все большую популярность, поэтому родители стремятся всесторонне развивать своего ребенка прямо с раннего дошкольного возраста, и в этом есть рациональное зерно, ведь успешное будущее закладывается в первые шесть лет жизни. 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Особенностью данной программы является направленность на раннее развитие музыкально-ритмических, танцевальных навыков и творческих способностей детей с учетом возрастных особенностей каждого ребенка.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rStyle w:val="C12"/>
          <w:b/>
          <w:bCs/>
          <w:i/>
          <w:iCs/>
          <w:color w:val="000000"/>
          <w:sz w:val="28"/>
          <w:szCs w:val="28"/>
          <w:shd w:fill="FFFFFF" w:val="clear"/>
          <w:lang w:val="ru-RU"/>
        </w:rPr>
        <w:t>Актуальность:</w:t>
      </w:r>
      <w:r>
        <w:rPr>
          <w:rStyle w:val="C12"/>
          <w:b/>
          <w:bCs/>
          <w:i/>
          <w:iCs/>
          <w:color w:val="000000"/>
          <w:sz w:val="28"/>
          <w:szCs w:val="28"/>
          <w:shd w:fill="FFFFFF" w:val="clear"/>
        </w:rPr>
        <w:t> </w:t>
      </w:r>
      <w:r>
        <w:rPr>
          <w:rStyle w:val="C1"/>
          <w:i/>
          <w:iCs/>
          <w:color w:val="000000"/>
          <w:sz w:val="28"/>
          <w:szCs w:val="28"/>
          <w:shd w:fill="FFFFFF" w:val="clear"/>
          <w:lang w:val="ru-RU"/>
        </w:rPr>
        <w:t>отличительной особенностью программы</w:t>
      </w:r>
      <w:r>
        <w:rPr>
          <w:rStyle w:val="C1"/>
          <w:color w:val="000000"/>
          <w:sz w:val="28"/>
          <w:szCs w:val="28"/>
          <w:shd w:fill="FFFFFF" w:val="clear"/>
        </w:rPr>
        <w:t> </w:t>
      </w:r>
      <w:r>
        <w:rPr>
          <w:rStyle w:val="C1"/>
          <w:color w:val="000000"/>
          <w:sz w:val="28"/>
          <w:szCs w:val="28"/>
          <w:shd w:fill="FFFFFF" w:val="clear"/>
          <w:lang w:val="ru-RU"/>
        </w:rPr>
        <w:t xml:space="preserve">является необходимость более раннего обучения детей ритмике, которая направлена на раскрытие способностей дошкольников, формирование культуры поведения и общения, воспитание и реализацию творческого материала соответственно их психофизическому развитию. 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t xml:space="preserve">Новизна </w:t>
      </w:r>
      <w:r>
        <w:rPr>
          <w:sz w:val="28"/>
          <w:szCs w:val="28"/>
          <w:lang w:val="ru-RU"/>
        </w:rPr>
        <w:t>программы заключается в реализации основных идей и цели системы дошкольного образования:</w:t>
      </w:r>
    </w:p>
    <w:p>
      <w:pPr>
        <w:pStyle w:val="Normal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>- развитие мотивации детей к познанию и творчеству;</w:t>
      </w:r>
    </w:p>
    <w:p>
      <w:pPr>
        <w:pStyle w:val="Normal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>- сохранение и охрана здоровья детей;</w:t>
      </w:r>
    </w:p>
    <w:p>
      <w:pPr>
        <w:pStyle w:val="Normal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>- приобщение подрастающего поколения к хореографическому искусству</w:t>
      </w:r>
      <w:r>
        <w:rPr>
          <w:b/>
          <w:bCs/>
          <w:i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 xml:space="preserve"> </w:t>
      </w:r>
    </w:p>
    <w:p>
      <w:pPr>
        <w:pStyle w:val="NoSpacing"/>
        <w:spacing w:lineRule="auto" w:line="360"/>
        <w:ind w:firstLine="708"/>
        <w:rPr>
          <w:i/>
          <w:i/>
          <w:sz w:val="28"/>
          <w:szCs w:val="28"/>
          <w:lang w:val="ru-RU"/>
        </w:rPr>
      </w:pPr>
      <w:r>
        <w:rPr>
          <w:rFonts w:eastAsia="Cambria"/>
          <w:b/>
          <w:bCs/>
          <w:i/>
          <w:sz w:val="28"/>
          <w:szCs w:val="28"/>
          <w:lang w:val="ru-RU"/>
        </w:rPr>
        <w:t xml:space="preserve"> </w:t>
      </w:r>
      <w:r>
        <w:rPr>
          <w:rFonts w:eastAsia="Cambria"/>
          <w:b/>
          <w:bCs/>
          <w:i/>
          <w:sz w:val="28"/>
          <w:szCs w:val="28"/>
          <w:lang w:val="ru-RU"/>
        </w:rPr>
        <w:t>Педагогическая целесообразность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 существует много танцевальных направлений, и одно, из наиболее доступных, эффективных и эмоциональных – это музыкально - танцевальная  ритмика.</w:t>
        <w:tab/>
        <w:t xml:space="preserve"> Доступность</w:t>
        <w:tab/>
        <w:t>этого вида основывается на простых общеразвивающих упражнениях, танцах и играх.          Эмоциональность достигается не только музыкальным сопровождением и элементами танца, но и образными упражнениями, сюжетными композициями, которые отвечают возрастным особенностям, склонных к подражанию, копированию действий человека и животных.</w:t>
      </w:r>
    </w:p>
    <w:p>
      <w:pPr>
        <w:pStyle w:val="Normal"/>
        <w:spacing w:lineRule="exact" w:line="2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pacing w:lineRule="auto" w:line="355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разделы программы объединяет игровой метод проведения занятий. Игровой метод придаѐт занятию привлекательную форму, облегчает процесс запоминания и освоение упражнений, повышает эмоциональный фон занятий, способствует развитию мышления, воображения и творческих способностей ребѐнка.</w:t>
      </w:r>
    </w:p>
    <w:p>
      <w:pPr>
        <w:pStyle w:val="Normal"/>
        <w:spacing w:lineRule="exact" w:line="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rPr>
          <w:rFonts w:eastAsia="Cambria"/>
          <w:b/>
          <w:b/>
          <w:bCs/>
          <w:i/>
          <w:i/>
          <w:sz w:val="28"/>
          <w:szCs w:val="28"/>
          <w:lang w:val="ru-RU"/>
        </w:rPr>
      </w:pPr>
      <w:r>
        <w:rPr>
          <w:rFonts w:eastAsia="Cambria"/>
          <w:b/>
          <w:bCs/>
          <w:i/>
          <w:sz w:val="28"/>
          <w:szCs w:val="28"/>
          <w:lang w:val="ru-RU"/>
        </w:rPr>
      </w:r>
    </w:p>
    <w:p>
      <w:pPr>
        <w:pStyle w:val="Normal"/>
        <w:spacing w:lineRule="auto" w:line="360"/>
        <w:ind w:firstLine="708"/>
        <w:rPr>
          <w:i/>
          <w:i/>
          <w:sz w:val="28"/>
          <w:szCs w:val="28"/>
          <w:lang w:val="ru-RU"/>
        </w:rPr>
      </w:pPr>
      <w:r>
        <w:rPr>
          <w:rFonts w:eastAsia="Cambria"/>
          <w:b/>
          <w:bCs/>
          <w:i/>
          <w:sz w:val="28"/>
          <w:szCs w:val="28"/>
          <w:lang w:val="ru-RU"/>
        </w:rPr>
        <w:t>Цели и задачи программы</w:t>
      </w:r>
    </w:p>
    <w:p>
      <w:pPr>
        <w:pStyle w:val="Normal"/>
        <w:spacing w:lineRule="auto" w:line="360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Цель: </w:t>
      </w:r>
      <w:r>
        <w:rPr>
          <w:sz w:val="28"/>
          <w:szCs w:val="28"/>
          <w:lang w:val="ru-RU"/>
        </w:rPr>
        <w:t>Развитие музыкальности детей,</w:t>
      </w:r>
      <w:r>
        <w:rPr>
          <w:b/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способности эмоционально</w:t>
      </w:r>
      <w:r>
        <w:rPr>
          <w:b/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воспринимать музыку средствами музыки и музыкально-ритмических движений, расширение «степеней свободы» развивающегося ребенка, его способностей, прав, перспектив.</w:t>
      </w:r>
    </w:p>
    <w:p>
      <w:pPr>
        <w:pStyle w:val="Normal"/>
        <w:spacing w:lineRule="exact" w:line="1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Задачи:</w:t>
      </w:r>
    </w:p>
    <w:p>
      <w:pPr>
        <w:pStyle w:val="Normal"/>
        <w:spacing w:lineRule="exact" w:line="16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628" w:leader="none"/>
        </w:tabs>
        <w:spacing w:lineRule="auto" w:line="34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1.Развитие музыкальности, т.е. способности воспринимать музыку, чувствовать ее настроение, характер, понимать содержание, развитие музыкальной памяти;</w:t>
      </w:r>
    </w:p>
    <w:p>
      <w:pPr>
        <w:pStyle w:val="Normal"/>
        <w:spacing w:lineRule="exact" w:line="1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580" w:leader="none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2.Развитие творческого потенциала ребенка и самовыражения через танец;</w:t>
      </w:r>
    </w:p>
    <w:p>
      <w:pPr>
        <w:pStyle w:val="Normal"/>
        <w:spacing w:lineRule="exact" w:line="1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580" w:leader="none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3.Развитие двигательных качеств и умений координировать движения;</w:t>
      </w:r>
    </w:p>
    <w:p>
      <w:pPr>
        <w:pStyle w:val="Normal"/>
        <w:spacing w:lineRule="exact" w:line="17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568" w:leader="none"/>
        </w:tabs>
        <w:spacing w:lineRule="auto" w:line="34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4.Развитие умения ориентироваться в пространстве. Обогащение двигательного опыта разнообразными видами движений;</w:t>
      </w:r>
    </w:p>
    <w:p>
      <w:pPr>
        <w:pStyle w:val="Normal"/>
        <w:spacing w:lineRule="exact" w:line="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580" w:leader="none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5.Всестороннее развитие и раскрытие творческого начала в каждом ребенке;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6.Способствование раннему развитию ребенка через различные виды музыкально-ритмических движений;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Данная программа разработана на основе закона «Об образовании в Российской Федерации» от 29.12.2012 № 273, модифицированная,  с учётом возрастных и индивидуальных особенностей детей, направлена  на развитие музыкально-ритмических  движений, упражнений, танцев, этюдов  детей 5-7  лет. 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Срок реализации программы 1 год (01 октября по 31 мая)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основу программы легли современные требования: интегративный подход к всестороннему развитию двигательной функции, взаимосвязи музыкального, физического, интеллектуального и психического развития ребенка. Используются технологии А. И. Бурениной, И. Новоскольцевой, И. Каплуновой, Ольги и Маргариты Киенко.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разработана с учётом следующих принципов: систематичности, учёта возрастных особенностей и ориентирована на развитие личности ребёнка.</w:t>
      </w:r>
    </w:p>
    <w:p>
      <w:pPr>
        <w:pStyle w:val="NoSpacing"/>
        <w:jc w:val="both"/>
        <w:rPr>
          <w:b/>
          <w:b/>
          <w:i/>
          <w:i/>
          <w:spacing w:val="-7"/>
          <w:sz w:val="28"/>
          <w:szCs w:val="28"/>
          <w:lang w:val="ru-RU"/>
        </w:rPr>
      </w:pPr>
      <w:r>
        <w:rPr>
          <w:b/>
          <w:i/>
          <w:spacing w:val="-7"/>
          <w:sz w:val="28"/>
          <w:szCs w:val="28"/>
          <w:lang w:val="ru-RU"/>
        </w:rPr>
      </w:r>
    </w:p>
    <w:p>
      <w:pPr>
        <w:pStyle w:val="NoSpacing"/>
        <w:jc w:val="both"/>
        <w:rPr>
          <w:spacing w:val="-7"/>
          <w:sz w:val="28"/>
          <w:szCs w:val="28"/>
          <w:lang w:val="ru-RU"/>
        </w:rPr>
      </w:pPr>
      <w:r>
        <w:rPr>
          <w:b/>
          <w:i/>
          <w:spacing w:val="-7"/>
          <w:sz w:val="28"/>
          <w:szCs w:val="28"/>
          <w:lang w:val="ru-RU"/>
        </w:rPr>
        <w:t>Форма проведения занятий</w:t>
      </w:r>
      <w:r>
        <w:rPr>
          <w:spacing w:val="-7"/>
          <w:sz w:val="28"/>
          <w:szCs w:val="28"/>
          <w:lang w:val="ru-RU"/>
        </w:rPr>
        <w:t xml:space="preserve">:  </w:t>
      </w:r>
    </w:p>
    <w:p>
      <w:pPr>
        <w:pStyle w:val="NoSpacing"/>
        <w:jc w:val="right"/>
        <w:rPr>
          <w:spacing w:val="-7"/>
          <w:sz w:val="28"/>
          <w:szCs w:val="28"/>
          <w:lang w:val="ru-RU"/>
        </w:rPr>
      </w:pPr>
      <w:r>
        <w:rPr>
          <w:spacing w:val="-7"/>
          <w:sz w:val="28"/>
          <w:szCs w:val="28"/>
          <w:lang w:val="ru-RU"/>
        </w:rPr>
      </w:r>
    </w:p>
    <w:tbl>
      <w:tblPr>
        <w:tblW w:w="94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52"/>
        <w:gridCol w:w="4735"/>
      </w:tblGrid>
      <w:tr>
        <w:trPr/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 xml:space="preserve">Форма </w:t>
            </w:r>
            <w:r>
              <w:rPr>
                <w:spacing w:val="-7"/>
                <w:sz w:val="28"/>
                <w:szCs w:val="28"/>
                <w:lang w:val="ru-RU"/>
              </w:rPr>
              <w:t>занятий</w:t>
            </w:r>
            <w:r>
              <w:rPr>
                <w:spacing w:val="-7"/>
                <w:sz w:val="28"/>
                <w:szCs w:val="28"/>
              </w:rPr>
              <w:t xml:space="preserve"> 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 xml:space="preserve">групповая </w:t>
            </w:r>
          </w:p>
        </w:tc>
      </w:tr>
      <w:tr>
        <w:trPr/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 xml:space="preserve">Режим занятий 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  <w:lang w:val="ru-RU"/>
              </w:rPr>
              <w:t>2</w:t>
            </w:r>
            <w:r>
              <w:rPr>
                <w:spacing w:val="-7"/>
                <w:sz w:val="28"/>
                <w:szCs w:val="28"/>
              </w:rPr>
              <w:t xml:space="preserve"> раз</w:t>
            </w:r>
            <w:r>
              <w:rPr>
                <w:spacing w:val="-7"/>
                <w:sz w:val="28"/>
                <w:szCs w:val="28"/>
                <w:lang w:val="ru-RU"/>
              </w:rPr>
              <w:t>а</w:t>
            </w:r>
            <w:r>
              <w:rPr>
                <w:spacing w:val="-7"/>
                <w:sz w:val="28"/>
                <w:szCs w:val="28"/>
              </w:rPr>
              <w:t xml:space="preserve"> в неделю</w:t>
            </w:r>
          </w:p>
        </w:tc>
      </w:tr>
      <w:tr>
        <w:trPr/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Продолжительность занятий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  <w:lang w:val="ru-RU"/>
              </w:rPr>
            </w:pPr>
            <w:r>
              <w:rPr>
                <w:spacing w:val="-7"/>
                <w:sz w:val="28"/>
                <w:szCs w:val="28"/>
                <w:lang w:val="ru-RU"/>
              </w:rPr>
              <w:t>Средняя гр. –25 минут</w:t>
            </w:r>
          </w:p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  <w:lang w:val="ru-RU"/>
              </w:rPr>
            </w:pPr>
            <w:r>
              <w:rPr>
                <w:spacing w:val="-7"/>
                <w:sz w:val="28"/>
                <w:szCs w:val="28"/>
                <w:lang w:val="ru-RU"/>
              </w:rPr>
              <w:t>Старшая гр– 30 минут</w:t>
            </w:r>
          </w:p>
        </w:tc>
      </w:tr>
      <w:tr>
        <w:trPr/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  <w:lang w:val="ru-RU"/>
              </w:rPr>
            </w:pPr>
            <w:r>
              <w:rPr>
                <w:spacing w:val="-7"/>
                <w:sz w:val="28"/>
                <w:szCs w:val="28"/>
                <w:lang w:val="ru-RU"/>
              </w:rPr>
              <w:t xml:space="preserve">Наполняемость группы 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spacing w:val="-7"/>
                <w:sz w:val="28"/>
                <w:szCs w:val="28"/>
                <w:lang w:val="ru-RU"/>
              </w:rPr>
            </w:pPr>
            <w:r>
              <w:rPr>
                <w:spacing w:val="-7"/>
                <w:sz w:val="28"/>
                <w:szCs w:val="28"/>
                <w:lang w:val="ru-RU"/>
              </w:rPr>
              <w:t>От 8-20 человек</w:t>
            </w:r>
          </w:p>
        </w:tc>
      </w:tr>
    </w:tbl>
    <w:p>
      <w:pPr>
        <w:pStyle w:val="NoSpacing"/>
        <w:jc w:val="both"/>
        <w:rPr>
          <w:spacing w:val="-7"/>
          <w:sz w:val="28"/>
          <w:szCs w:val="28"/>
          <w:lang w:val="ru-RU"/>
        </w:rPr>
      </w:pPr>
      <w:r>
        <w:rPr>
          <w:spacing w:val="-7"/>
          <w:sz w:val="28"/>
          <w:szCs w:val="28"/>
          <w:lang w:val="ru-RU"/>
        </w:rPr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достижения цели образовательной программы необходимо опираться на следующие </w:t>
      </w:r>
      <w:r>
        <w:rPr>
          <w:b/>
          <w:i/>
          <w:sz w:val="28"/>
          <w:szCs w:val="28"/>
          <w:lang w:val="ru-RU"/>
        </w:rPr>
        <w:t>методы</w:t>
      </w:r>
      <w:r>
        <w:rPr>
          <w:i/>
          <w:sz w:val="28"/>
          <w:szCs w:val="28"/>
          <w:lang w:val="ru-RU"/>
        </w:rPr>
        <w:t>: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-наглядность (демонстрация упражнений педагогом, образный рассказ, имитация движений);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-доступность (обучение от простого к сложному, от известного к неизвестному);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систематичность (регулярность занятий);</w:t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личностно-ориентированный (учёт особенностей восприятия каждого ребёнка).</w:t>
      </w:r>
    </w:p>
    <w:p>
      <w:pPr>
        <w:pStyle w:val="NoSpacing"/>
        <w:spacing w:lineRule="auto" w:line="360"/>
        <w:ind w:firstLine="708"/>
        <w:jc w:val="both"/>
        <w:rPr>
          <w:b/>
          <w:b/>
          <w:i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Материально-техническое обеспечение.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успешной реализации  программы имеется: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-музыкальный  зал;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-музыкальный центр;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-ноутбук;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-детские музыкальные инструменты;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-аудио и видеоматериалы.</w:t>
      </w:r>
    </w:p>
    <w:p>
      <w:pPr>
        <w:pStyle w:val="Normal"/>
        <w:spacing w:lineRule="exact" w:line="22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rPr>
          <w:b/>
          <w:b/>
          <w:i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>Ожидаемые результаты</w:t>
      </w:r>
    </w:p>
    <w:p>
      <w:pPr>
        <w:pStyle w:val="Normal"/>
        <w:spacing w:lineRule="auto" w:line="360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spacing w:lineRule="auto" w:line="360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(средняя группа)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1.Выразительность и непосредственность движений под музыку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Умение точно координировать движения с основными средствами музыкальной выразительности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Способность к запоминанию и самостоятельному исполнению композиций 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4.Использование разнообразных видов движений в импровизации под музыку.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5.Умение ощущать напряжение в своём теле, затем расслабляться</w:t>
      </w:r>
    </w:p>
    <w:p>
      <w:pPr>
        <w:pStyle w:val="Normal"/>
        <w:spacing w:lineRule="auto" w:line="360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(старшая группа)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1.Выразительность исполнения движений под музыку;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2.умение самостоятельно отображать в движении основные средства музыкальной выразительности;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3.способность к импровизации с использованием оригинальных и разнообразных движений;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4.точность и правильность исполнения движений в танцевальных композициях.</w:t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 передачу характерных особенностей образов.</w:t>
      </w:r>
    </w:p>
    <w:p>
      <w:pPr>
        <w:pStyle w:val="NoSpacing"/>
        <w:spacing w:lineRule="auto" w:line="360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II</w:t>
      </w:r>
      <w:r>
        <w:rPr>
          <w:b/>
          <w:sz w:val="28"/>
          <w:szCs w:val="28"/>
          <w:lang w:val="ru-RU"/>
        </w:rPr>
        <w:t>. Содержание изучаемого курса</w:t>
      </w:r>
    </w:p>
    <w:p>
      <w:pPr>
        <w:pStyle w:val="NoSpacing"/>
        <w:spacing w:lineRule="auto" w:line="360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Календарно-тематический план</w:t>
      </w:r>
    </w:p>
    <w:p>
      <w:pPr>
        <w:pStyle w:val="Normal"/>
        <w:jc w:val="center"/>
        <w:rPr>
          <w:rFonts w:eastAsia="Calibri"/>
          <w:b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Средняя группа</w:t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9805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02"/>
        <w:gridCol w:w="847"/>
        <w:gridCol w:w="903"/>
        <w:gridCol w:w="971"/>
        <w:gridCol w:w="1249"/>
        <w:gridCol w:w="1120"/>
        <w:gridCol w:w="836"/>
        <w:gridCol w:w="1291"/>
        <w:gridCol w:w="885"/>
      </w:tblGrid>
      <w:tr>
        <w:trPr>
          <w:trHeight w:val="210" w:hRule="atLeast"/>
        </w:trPr>
        <w:tc>
          <w:tcPr>
            <w:tcW w:w="9804" w:type="dxa"/>
            <w:gridSpan w:val="9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Октябрь</w:t>
            </w:r>
          </w:p>
        </w:tc>
      </w:tr>
      <w:tr>
        <w:trPr>
          <w:trHeight w:val="105" w:hRule="atLeast"/>
        </w:trPr>
        <w:tc>
          <w:tcPr>
            <w:tcW w:w="17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847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90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9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24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3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9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7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102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«Зверушки на опушке»</w:t>
            </w:r>
          </w:p>
        </w:tc>
      </w:tr>
      <w:tr>
        <w:trPr/>
        <w:tc>
          <w:tcPr>
            <w:tcW w:w="17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847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eastAsia="en-US" w:bidi="ar-SA"/>
              </w:rPr>
              <w:t>Хлопки в</w:t>
            </w:r>
            <w:r>
              <w:rPr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eastAsia="en-US" w:bidi="ar-SA"/>
              </w:rPr>
              <w:t>ладоши</w:t>
            </w:r>
          </w:p>
        </w:tc>
        <w:tc>
          <w:tcPr>
            <w:tcW w:w="90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Качание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рук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</w:p>
        </w:tc>
        <w:tc>
          <w:tcPr>
            <w:tcW w:w="9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Лошадки</w:t>
            </w:r>
          </w:p>
        </w:tc>
        <w:tc>
          <w:tcPr>
            <w:tcW w:w="124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Упражнение с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листочками</w:t>
            </w:r>
          </w:p>
        </w:tc>
        <w:tc>
          <w:tcPr>
            <w:tcW w:w="112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Притопы и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топотушки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</w:p>
        </w:tc>
        <w:tc>
          <w:tcPr>
            <w:tcW w:w="83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Птички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летают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птички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спят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</w:p>
        </w:tc>
        <w:tc>
          <w:tcPr>
            <w:tcW w:w="129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Выставление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ноги на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носочек и на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каблук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</w:p>
        </w:tc>
        <w:tc>
          <w:tcPr>
            <w:tcW w:w="8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Ветерок и</w:t>
            </w:r>
            <w:r>
              <w:rPr>
                <w:color w:val="000000"/>
                <w:kern w:val="0"/>
                <w:sz w:val="20"/>
                <w:szCs w:val="20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0"/>
                <w:szCs w:val="20"/>
                <w:lang w:val="ru-RU" w:eastAsia="en-US" w:bidi="ar-SA"/>
              </w:rPr>
              <w:t>ветер</w:t>
            </w:r>
          </w:p>
        </w:tc>
      </w:tr>
      <w:tr>
        <w:trPr/>
        <w:tc>
          <w:tcPr>
            <w:tcW w:w="17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3970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«Полька для малышей»</w:t>
            </w:r>
          </w:p>
        </w:tc>
        <w:tc>
          <w:tcPr>
            <w:tcW w:w="4132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«Танец капелек»</w:t>
            </w:r>
          </w:p>
        </w:tc>
      </w:tr>
      <w:tr>
        <w:trPr>
          <w:trHeight w:val="690" w:hRule="atLeast"/>
        </w:trPr>
        <w:tc>
          <w:tcPr>
            <w:tcW w:w="17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3970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 xml:space="preserve">«Кот и птички» </w:t>
            </w:r>
          </w:p>
        </w:tc>
        <w:tc>
          <w:tcPr>
            <w:tcW w:w="4132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«На лесной полянке»</w:t>
            </w:r>
          </w:p>
        </w:tc>
      </w:tr>
      <w:tr>
        <w:trPr>
          <w:trHeight w:val="285" w:hRule="atLeast"/>
        </w:trPr>
        <w:tc>
          <w:tcPr>
            <w:tcW w:w="17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102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Осенний праздник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9805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70"/>
        <w:gridCol w:w="999"/>
        <w:gridCol w:w="1005"/>
        <w:gridCol w:w="956"/>
        <w:gridCol w:w="898"/>
        <w:gridCol w:w="1139"/>
        <w:gridCol w:w="812"/>
        <w:gridCol w:w="1342"/>
        <w:gridCol w:w="983"/>
      </w:tblGrid>
      <w:tr>
        <w:trPr>
          <w:trHeight w:val="210" w:hRule="atLeast"/>
        </w:trPr>
        <w:tc>
          <w:tcPr>
            <w:tcW w:w="9804" w:type="dxa"/>
            <w:gridSpan w:val="9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 xml:space="preserve">Ноябрь </w:t>
            </w:r>
          </w:p>
        </w:tc>
      </w:tr>
      <w:tr>
        <w:trPr>
          <w:trHeight w:val="105" w:hRule="atLeast"/>
        </w:trPr>
        <w:tc>
          <w:tcPr>
            <w:tcW w:w="167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99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95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89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1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67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134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«Прогулка под дождиком»</w:t>
            </w:r>
          </w:p>
        </w:tc>
      </w:tr>
      <w:tr>
        <w:trPr/>
        <w:tc>
          <w:tcPr>
            <w:tcW w:w="167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99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Большие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шаги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мелкий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Бегаем хлопаем,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топаем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Качание рук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лентами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легкий бег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9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Бодрый 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 бег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Подружил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ись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Мячик</w:t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Хороводный 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Танцуем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паре</w:t>
            </w:r>
          </w:p>
        </w:tc>
      </w:tr>
      <w:tr>
        <w:trPr/>
        <w:tc>
          <w:tcPr>
            <w:tcW w:w="167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3858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«Маленький ежик»</w:t>
            </w:r>
          </w:p>
        </w:tc>
        <w:tc>
          <w:tcPr>
            <w:tcW w:w="4276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«Танец с платочком»</w:t>
            </w:r>
          </w:p>
        </w:tc>
      </w:tr>
      <w:tr>
        <w:trPr>
          <w:trHeight w:val="645" w:hRule="atLeast"/>
        </w:trPr>
        <w:tc>
          <w:tcPr>
            <w:tcW w:w="167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3858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«Зайчики и волк»</w:t>
            </w:r>
          </w:p>
        </w:tc>
        <w:tc>
          <w:tcPr>
            <w:tcW w:w="4276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 полюшке»</w:t>
            </w:r>
          </w:p>
        </w:tc>
      </w:tr>
      <w:tr>
        <w:trPr>
          <w:trHeight w:val="330" w:hRule="atLeast"/>
        </w:trPr>
        <w:tc>
          <w:tcPr>
            <w:tcW w:w="167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134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«День матери»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9"/>
        <w:gridCol w:w="1335"/>
        <w:gridCol w:w="852"/>
        <w:gridCol w:w="221"/>
        <w:gridCol w:w="630"/>
        <w:gridCol w:w="222"/>
        <w:gridCol w:w="831"/>
        <w:gridCol w:w="1240"/>
        <w:gridCol w:w="338"/>
        <w:gridCol w:w="890"/>
        <w:gridCol w:w="1218"/>
        <w:gridCol w:w="834"/>
      </w:tblGrid>
      <w:tr>
        <w:trPr>
          <w:trHeight w:val="210" w:hRule="atLeast"/>
        </w:trPr>
        <w:tc>
          <w:tcPr>
            <w:tcW w:w="10030" w:type="dxa"/>
            <w:gridSpan w:val="1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Декабрь</w:t>
            </w:r>
          </w:p>
        </w:tc>
      </w:tr>
      <w:tr>
        <w:trPr>
          <w:trHeight w:val="105" w:hRule="atLeast"/>
        </w:trPr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3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611" w:type="dxa"/>
            <w:gridSpan w:val="11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«Журавленок и жабки»</w:t>
            </w:r>
          </w:p>
        </w:tc>
      </w:tr>
      <w:tr>
        <w:trPr/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3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Ходьба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координацией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рук и ног</w:t>
            </w:r>
          </w:p>
        </w:tc>
        <w:tc>
          <w:tcPr>
            <w:tcW w:w="107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Ходьба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пятках и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носках не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сгибая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колен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Ходьба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впер</w:t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е</w:t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д</w:t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назад</w:t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Бег с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хлопками</w:t>
            </w:r>
          </w:p>
        </w:tc>
        <w:tc>
          <w:tcPr>
            <w:tcW w:w="124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Перекатывание мяча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2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Пружинки</w:t>
            </w:r>
          </w:p>
        </w:tc>
        <w:tc>
          <w:tcPr>
            <w:tcW w:w="121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Веселые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приседания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Пляска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кругу</w:t>
            </w:r>
          </w:p>
        </w:tc>
      </w:tr>
      <w:tr>
        <w:trPr/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091" w:type="dxa"/>
            <w:gridSpan w:val="6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en-US" w:bidi="ar-SA"/>
              </w:rPr>
              <w:t>«Веселый хоровод»</w:t>
            </w:r>
          </w:p>
        </w:tc>
        <w:tc>
          <w:tcPr>
            <w:tcW w:w="4520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en-US" w:bidi="ar-SA"/>
              </w:rPr>
              <w:t>«Танец с</w:t>
            </w:r>
            <w:r>
              <w:rPr>
                <w:color w:val="000000"/>
                <w:kern w:val="0"/>
                <w:sz w:val="28"/>
                <w:szCs w:val="28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en-US" w:bidi="ar-SA"/>
              </w:rPr>
              <w:t>погремушками»</w:t>
            </w:r>
            <w:r>
              <w:rPr>
                <w:color w:val="000000"/>
                <w:kern w:val="0"/>
                <w:sz w:val="28"/>
                <w:szCs w:val="28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en-US" w:bidi="ar-SA"/>
              </w:rPr>
              <w:t>«Танец Снегурочки и</w:t>
            </w:r>
            <w:r>
              <w:rPr>
                <w:color w:val="000000"/>
                <w:kern w:val="0"/>
                <w:sz w:val="28"/>
                <w:szCs w:val="28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en-US" w:bidi="ar-SA"/>
              </w:rPr>
              <w:t>снежинок»</w:t>
            </w:r>
          </w:p>
        </w:tc>
      </w:tr>
      <w:tr>
        <w:trPr>
          <w:trHeight w:val="630" w:hRule="atLeast"/>
        </w:trPr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091" w:type="dxa"/>
            <w:gridSpan w:val="6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en-US" w:bidi="ar-SA"/>
              </w:rPr>
              <w:t>«Зайки - трусишки»</w:t>
            </w:r>
          </w:p>
        </w:tc>
        <w:tc>
          <w:tcPr>
            <w:tcW w:w="4520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«Снежинки и Дед Мороз»</w:t>
            </w:r>
          </w:p>
        </w:tc>
      </w:tr>
      <w:tr>
        <w:trPr>
          <w:trHeight w:val="345" w:hRule="atLeast"/>
        </w:trPr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611" w:type="dxa"/>
            <w:gridSpan w:val="11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Новогодний утренник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Январь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«Веселая зарядка»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Шагать, бегать и скакать</w:t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Вперед и назад</w:t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Споконыйе шаги и быстрый бег с хлопками</w:t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Мишки и мышки</w:t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Хлоп-хлоп</w:t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Кружение, хлопки, поклон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Упражнение для рук</w:t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Мячики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Парный танец «Дружба»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«Танец с игрушками»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«Птички и сова»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«Мышки и кот»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Февраль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 гости к бабушке»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Отойди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подойди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Выставлени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е ноги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пятку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Три притопа</w:t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е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флажками</w:t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Высокий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шаг, высокий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повороте</w:t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Приставной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Птички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летают</w:t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Марш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легкий бег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«Веселые матрешки»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«Танец пекарей»</w:t>
            </w:r>
          </w:p>
        </w:tc>
      </w:tr>
      <w:tr>
        <w:trPr>
          <w:trHeight w:val="660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«Веселые прыжки»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«Лесные гномики»</w:t>
            </w:r>
          </w:p>
        </w:tc>
      </w:tr>
      <w:tr>
        <w:trPr>
          <w:trHeight w:val="31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 Марта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Март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«Велелый колобок»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врассыпную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ходьба по кругу</w:t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Бег с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платочком</w:t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Спокойная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ходьба и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топотушки</w:t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Круг.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Сужение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расширение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круга</w:t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Побегали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потопали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(упражнение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 паре)</w:t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Покажи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ладошки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Выставление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ноги вперед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на носок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пятку.</w:t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Веселые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лошадки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en-US" w:bidi="ar-SA"/>
              </w:rPr>
              <w:t>Хоровод «Березка»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en-US" w:bidi="ar-SA"/>
              </w:rPr>
              <w:t>Танец «Озорные петушки»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«Воробушки и автомобиль»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«Котята и мышата»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Апрель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«Велелые зверушки»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Веселые</w:t>
            </w: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eastAsia="en-US" w:bidi="ar-SA"/>
              </w:rPr>
              <w:t>движения</w:t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Качание рук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лентами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Ходьба и бег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колонне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врассыпную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для рук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Веселые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зайчики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Бегать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кружиться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Бодрый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легкий бег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Ходить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бегать парам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«Озорные мышки»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«Парный с хлопками»</w:t>
            </w:r>
          </w:p>
        </w:tc>
      </w:tr>
      <w:tr>
        <w:trPr>
          <w:trHeight w:val="720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«Весенние листочки»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«Какпельки</w:t>
            </w:r>
          </w:p>
        </w:tc>
      </w:tr>
      <w:tr>
        <w:trPr>
          <w:trHeight w:val="25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Весенние развлечения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Май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«Рано утром»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 врассыпную и маленькие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кружочки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 врассыпную и маленькие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кружочки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парами</w:t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 xml:space="preserve">Подскоки </w:t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Упражнение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погремушкой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Хороводны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й 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Упражнение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флажками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Топающий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парами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с воздушными шарами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Лягушат</w:t>
            </w:r>
          </w:p>
        </w:tc>
      </w:tr>
      <w:tr>
        <w:trPr>
          <w:trHeight w:val="660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«Лужок и кружок»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«Давай дружить»</w:t>
            </w:r>
          </w:p>
        </w:tc>
      </w:tr>
      <w:tr>
        <w:trPr>
          <w:trHeight w:val="31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Отчетный концерт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center"/>
        <w:rPr>
          <w:rFonts w:eastAsia="Calibri"/>
          <w:b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Календарно-тематический план</w:t>
      </w:r>
    </w:p>
    <w:p>
      <w:pPr>
        <w:pStyle w:val="Normal"/>
        <w:jc w:val="center"/>
        <w:rPr>
          <w:rFonts w:eastAsia="Calibri"/>
          <w:b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Старшая группа</w:t>
      </w:r>
    </w:p>
    <w:p>
      <w:pPr>
        <w:pStyle w:val="Normal"/>
        <w:jc w:val="center"/>
        <w:rPr>
          <w:rFonts w:eastAsia="Calibri"/>
          <w:b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</w:r>
    </w:p>
    <w:tbl>
      <w:tblPr>
        <w:tblStyle w:val="aa"/>
        <w:tblW w:w="9805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45"/>
        <w:gridCol w:w="1273"/>
        <w:gridCol w:w="1021"/>
        <w:gridCol w:w="958"/>
        <w:gridCol w:w="1054"/>
        <w:gridCol w:w="860"/>
        <w:gridCol w:w="959"/>
        <w:gridCol w:w="1274"/>
        <w:gridCol w:w="860"/>
      </w:tblGrid>
      <w:tr>
        <w:trPr>
          <w:trHeight w:val="210" w:hRule="atLeast"/>
        </w:trPr>
        <w:tc>
          <w:tcPr>
            <w:tcW w:w="9804" w:type="dxa"/>
            <w:gridSpan w:val="9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Октябрь</w:t>
            </w:r>
          </w:p>
        </w:tc>
      </w:tr>
      <w:tr>
        <w:trPr>
          <w:trHeight w:val="105" w:hRule="atLeast"/>
        </w:trPr>
        <w:tc>
          <w:tcPr>
            <w:tcW w:w="154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27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02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95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8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7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54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259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«Звери в Африке»</w:t>
            </w:r>
          </w:p>
        </w:tc>
      </w:tr>
      <w:tr>
        <w:trPr/>
        <w:tc>
          <w:tcPr>
            <w:tcW w:w="154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7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Выставление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ноги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пятку</w:t>
            </w:r>
          </w:p>
        </w:tc>
        <w:tc>
          <w:tcPr>
            <w:tcW w:w="102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Мозаика из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движений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Лошадки</w:t>
            </w:r>
          </w:p>
        </w:tc>
        <w:tc>
          <w:tcPr>
            <w:tcW w:w="105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Кружимся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парами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6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Дождик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зонт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Лошадки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танцуют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7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Выставление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ноги на носочек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 на каблук</w:t>
            </w:r>
          </w:p>
        </w:tc>
        <w:tc>
          <w:tcPr>
            <w:tcW w:w="86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Мячики</w:t>
            </w:r>
          </w:p>
        </w:tc>
      </w:tr>
      <w:tr>
        <w:trPr/>
        <w:tc>
          <w:tcPr>
            <w:tcW w:w="154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306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«Веселые грибочки»</w:t>
            </w:r>
          </w:p>
        </w:tc>
        <w:tc>
          <w:tcPr>
            <w:tcW w:w="3953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«Осенний дождь»</w:t>
            </w:r>
          </w:p>
        </w:tc>
      </w:tr>
      <w:tr>
        <w:trPr>
          <w:trHeight w:val="690" w:hRule="atLeast"/>
        </w:trPr>
        <w:tc>
          <w:tcPr>
            <w:tcW w:w="154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306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Учимся становиться в круг</w:t>
            </w:r>
          </w:p>
        </w:tc>
        <w:tc>
          <w:tcPr>
            <w:tcW w:w="3953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 паре с другом покружись»</w:t>
            </w:r>
          </w:p>
        </w:tc>
      </w:tr>
      <w:tr>
        <w:trPr>
          <w:trHeight w:val="285" w:hRule="atLeast"/>
        </w:trPr>
        <w:tc>
          <w:tcPr>
            <w:tcW w:w="154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259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Осенний праздник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9805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81"/>
        <w:gridCol w:w="788"/>
        <w:gridCol w:w="1064"/>
        <w:gridCol w:w="1412"/>
        <w:gridCol w:w="1079"/>
        <w:gridCol w:w="1116"/>
        <w:gridCol w:w="1140"/>
        <w:gridCol w:w="859"/>
        <w:gridCol w:w="865"/>
      </w:tblGrid>
      <w:tr>
        <w:trPr>
          <w:trHeight w:val="210" w:hRule="atLeast"/>
        </w:trPr>
        <w:tc>
          <w:tcPr>
            <w:tcW w:w="9804" w:type="dxa"/>
            <w:gridSpan w:val="9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 xml:space="preserve">Ноябрь </w:t>
            </w:r>
          </w:p>
        </w:tc>
      </w:tr>
      <w:tr>
        <w:trPr>
          <w:trHeight w:val="105" w:hRule="atLeast"/>
        </w:trPr>
        <w:tc>
          <w:tcPr>
            <w:tcW w:w="1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78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0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14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7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114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8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323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«Осенняя»</w:t>
            </w:r>
          </w:p>
        </w:tc>
      </w:tr>
      <w:tr>
        <w:trPr/>
        <w:tc>
          <w:tcPr>
            <w:tcW w:w="1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78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 одному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 парами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06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Учимся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становится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круг</w:t>
            </w:r>
          </w:p>
        </w:tc>
        <w:tc>
          <w:tcPr>
            <w:tcW w:w="141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Бег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разноцветными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ленточками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07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Расширяем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сужаем круг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Осторожны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й шаг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прыжки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4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Приставной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 и хлопки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  <w:br/>
            </w:r>
          </w:p>
        </w:tc>
        <w:tc>
          <w:tcPr>
            <w:tcW w:w="85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Боковой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галоп вправо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 влево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6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Прыжки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хлопки в паре</w:t>
            </w:r>
          </w:p>
        </w:tc>
      </w:tr>
      <w:tr>
        <w:trPr/>
        <w:tc>
          <w:tcPr>
            <w:tcW w:w="1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343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«Полька»</w:t>
            </w:r>
          </w:p>
        </w:tc>
        <w:tc>
          <w:tcPr>
            <w:tcW w:w="3980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с платками</w:t>
            </w:r>
          </w:p>
        </w:tc>
      </w:tr>
      <w:tr>
        <w:trPr>
          <w:trHeight w:val="645" w:hRule="atLeast"/>
        </w:trPr>
        <w:tc>
          <w:tcPr>
            <w:tcW w:w="1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343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«Дети и волк»</w:t>
            </w:r>
          </w:p>
        </w:tc>
        <w:tc>
          <w:tcPr>
            <w:tcW w:w="3980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«Игра с мишкой»</w:t>
            </w:r>
          </w:p>
        </w:tc>
      </w:tr>
      <w:tr>
        <w:trPr>
          <w:trHeight w:val="330" w:hRule="atLeast"/>
        </w:trPr>
        <w:tc>
          <w:tcPr>
            <w:tcW w:w="1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323" w:type="dxa"/>
            <w:gridSpan w:val="8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«День матери»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9"/>
        <w:gridCol w:w="1335"/>
        <w:gridCol w:w="852"/>
        <w:gridCol w:w="221"/>
        <w:gridCol w:w="630"/>
        <w:gridCol w:w="222"/>
        <w:gridCol w:w="831"/>
        <w:gridCol w:w="1240"/>
        <w:gridCol w:w="338"/>
        <w:gridCol w:w="890"/>
        <w:gridCol w:w="1218"/>
        <w:gridCol w:w="834"/>
      </w:tblGrid>
      <w:tr>
        <w:trPr>
          <w:trHeight w:val="210" w:hRule="atLeast"/>
        </w:trPr>
        <w:tc>
          <w:tcPr>
            <w:tcW w:w="10030" w:type="dxa"/>
            <w:gridSpan w:val="1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Декабрь</w:t>
            </w:r>
          </w:p>
        </w:tc>
      </w:tr>
      <w:tr>
        <w:trPr>
          <w:trHeight w:val="105" w:hRule="atLeast"/>
        </w:trPr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3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611" w:type="dxa"/>
            <w:gridSpan w:val="11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«Зимняя»</w:t>
            </w:r>
          </w:p>
        </w:tc>
      </w:tr>
      <w:tr>
        <w:trPr/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33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для рук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Ветерок,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ленточки,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крылья</w:t>
            </w:r>
          </w:p>
        </w:tc>
        <w:tc>
          <w:tcPr>
            <w:tcW w:w="107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Полуприседа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ние с точкой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Полуприседан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ие с разворотом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корпуса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Высокий 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4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для рук –поющие руки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2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Хлопки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Ладушки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Блинчики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«Тарелочки»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«Притоп» «Три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притопа»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 xml:space="preserve">«Топотушки» 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ТопотушкиХлопки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парах</w:t>
            </w:r>
          </w:p>
        </w:tc>
      </w:tr>
      <w:tr>
        <w:trPr/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091" w:type="dxa"/>
            <w:gridSpan w:val="6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«Елочки»</w:t>
            </w:r>
          </w:p>
        </w:tc>
        <w:tc>
          <w:tcPr>
            <w:tcW w:w="4520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«Валенки»</w:t>
            </w:r>
          </w:p>
        </w:tc>
      </w:tr>
      <w:tr>
        <w:trPr>
          <w:trHeight w:val="630" w:hRule="atLeast"/>
        </w:trPr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091" w:type="dxa"/>
            <w:gridSpan w:val="6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«Путешествие в лесу»</w:t>
            </w:r>
          </w:p>
        </w:tc>
        <w:tc>
          <w:tcPr>
            <w:tcW w:w="4520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«Заводная игрушка»</w:t>
            </w:r>
          </w:p>
        </w:tc>
      </w:tr>
      <w:tr>
        <w:trPr>
          <w:trHeight w:val="345" w:hRule="atLeast"/>
        </w:trPr>
        <w:tc>
          <w:tcPr>
            <w:tcW w:w="14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611" w:type="dxa"/>
            <w:gridSpan w:val="11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Новогодний утренник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Январь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«Зимняя игра»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 с притопом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 xml:space="preserve">в продвижении 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Прыжки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одной ножке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Подскоки</w:t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Игра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платочком</w:t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Позиции рук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 паре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Ходьба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подскоки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Шагаем,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топаем, идем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 кругу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Веселые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ножки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«Супер-Мышь»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«Веселые моряки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«Обезьянки»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«Марионетки»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Февраль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«На холме стоит рябинка»»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Елочка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постановка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корпуса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Круг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отработка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навыков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двигаться по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кругу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Комбинация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выносом ножки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на носок»</w:t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Упражнение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с платочком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координацию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  <w:br/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Комбинация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Птичка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утюжок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каблучок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Прыжки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ходьба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t>Т</w:t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анцевальны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й 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lang w:val="ru-RU"/>
              </w:rPr>
            </w:pP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Танцевальны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й шаг и бег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«Здравствуйте, мамы»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«Барыня»</w:t>
            </w:r>
          </w:p>
        </w:tc>
      </w:tr>
      <w:tr>
        <w:trPr>
          <w:trHeight w:val="660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«Стирка»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«Огурцы»</w:t>
            </w:r>
          </w:p>
        </w:tc>
      </w:tr>
      <w:tr>
        <w:trPr>
          <w:trHeight w:val="31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 Марта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Март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«Весенняя»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Шарик» -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изучение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позиции рук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Повороты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вариации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Приседание,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подъем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полупальцы,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прыжок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Исходные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позиции рук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Вытягивание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ноги на носок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паузами»</w:t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Колона –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перестроение»</w:t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Подскоки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ходьба</w:t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Боковой шаг крестик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«Ваньки-встаньки»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«Лесной хоровод»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«Зонт и ручеек»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«Солнышко смеется»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Апрель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«Морское приключение»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польки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Ковырялочка -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1 вариант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Ковырялочка» - 2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вариант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Приседание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(для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мальчиков)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Ножницы</w:t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Расческа 1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вариант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Расческа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2 вариант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Кружение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вокруг себя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хлопками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«Отважные мальчишки»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«Ходит Матушка Весна»</w:t>
            </w:r>
          </w:p>
        </w:tc>
      </w:tr>
      <w:tr>
        <w:trPr>
          <w:trHeight w:val="720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«Умывальная песенка»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«Кто пасется на лугу»</w:t>
            </w:r>
          </w:p>
        </w:tc>
      </w:tr>
      <w:tr>
        <w:trPr>
          <w:trHeight w:val="25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Весенние развлечения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tbl>
      <w:tblPr>
        <w:tblStyle w:val="aa"/>
        <w:tblW w:w="1003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13"/>
        <w:gridCol w:w="1239"/>
        <w:gridCol w:w="202"/>
        <w:gridCol w:w="790"/>
        <w:gridCol w:w="62"/>
        <w:gridCol w:w="851"/>
        <w:gridCol w:w="222"/>
        <w:gridCol w:w="831"/>
        <w:gridCol w:w="1152"/>
        <w:gridCol w:w="426"/>
        <w:gridCol w:w="709"/>
        <w:gridCol w:w="181"/>
        <w:gridCol w:w="1095"/>
        <w:gridCol w:w="123"/>
        <w:gridCol w:w="834"/>
      </w:tblGrid>
      <w:tr>
        <w:trPr>
          <w:trHeight w:val="210" w:hRule="atLeast"/>
        </w:trPr>
        <w:tc>
          <w:tcPr>
            <w:tcW w:w="10030" w:type="dxa"/>
            <w:gridSpan w:val="15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b/>
                <w:b/>
                <w:i/>
                <w:i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i/>
                <w:kern w:val="0"/>
                <w:sz w:val="28"/>
                <w:szCs w:val="28"/>
                <w:lang w:val="ru-RU" w:eastAsia="en-US" w:bidi="ar-SA"/>
              </w:rPr>
              <w:t>Май</w:t>
            </w:r>
          </w:p>
        </w:tc>
      </w:tr>
      <w:tr>
        <w:trPr>
          <w:trHeight w:val="10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kern w:val="0"/>
                <w:sz w:val="20"/>
                <w:szCs w:val="20"/>
                <w:lang w:val="ru-RU" w:eastAsia="en-US" w:bidi="ar-SA"/>
              </w:rPr>
              <w:t>Вид деятельности</w:t>
            </w:r>
          </w:p>
        </w:tc>
        <w:tc>
          <w:tcPr>
            <w:tcW w:w="1441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053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57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89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2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83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>Разминка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«Летняя»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Азбука движений</w:t>
            </w:r>
          </w:p>
        </w:tc>
        <w:tc>
          <w:tcPr>
            <w:tcW w:w="123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Построения «Колона, шеренга,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цепочка»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992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Приставной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шаг по кругу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паре.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Перестроение Бег на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носочках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остановка с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хлопками.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83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Бабочки 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мышки» -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5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движения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руками,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кружение бег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на носочках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135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Ковырялочк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а с хлопками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</w:p>
        </w:tc>
        <w:tc>
          <w:tcPr>
            <w:tcW w:w="127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Движения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паре - бег,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притопы,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кружатся</w:t>
            </w:r>
          </w:p>
        </w:tc>
        <w:tc>
          <w:tcPr>
            <w:tcW w:w="9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Движения в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паре - бег,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притопы,</w:t>
            </w:r>
            <w:r>
              <w:rPr>
                <w:color w:val="000000"/>
                <w:kern w:val="0"/>
                <w:sz w:val="22"/>
                <w:szCs w:val="22"/>
                <w:lang w:val="ru-RU" w:eastAsia="en-US" w:bidi="ar-SA"/>
              </w:rPr>
              <w:br/>
            </w:r>
            <w:r>
              <w:rPr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кружатся</w:t>
            </w:r>
          </w:p>
        </w:tc>
      </w:tr>
      <w:tr>
        <w:trPr/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Танцы, этюды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Мексиканский танец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обезьянок</w:t>
            </w:r>
          </w:p>
        </w:tc>
      </w:tr>
      <w:tr>
        <w:trPr>
          <w:trHeight w:val="660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Танец – игра</w:t>
            </w:r>
          </w:p>
        </w:tc>
        <w:tc>
          <w:tcPr>
            <w:tcW w:w="4197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«Найди свой уголок»</w:t>
            </w:r>
          </w:p>
        </w:tc>
        <w:tc>
          <w:tcPr>
            <w:tcW w:w="4520" w:type="dxa"/>
            <w:gridSpan w:val="7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«Бим-бам-бом!»</w:t>
            </w:r>
          </w:p>
        </w:tc>
      </w:tr>
      <w:tr>
        <w:trPr>
          <w:trHeight w:val="315" w:hRule="atLeast"/>
        </w:trPr>
        <w:tc>
          <w:tcPr>
            <w:tcW w:w="131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Итоговое мероприятие</w:t>
            </w:r>
          </w:p>
        </w:tc>
        <w:tc>
          <w:tcPr>
            <w:tcW w:w="8717" w:type="dxa"/>
            <w:gridSpan w:val="14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 w:bidi="ar-SA"/>
              </w:rPr>
              <w:t>Отчетный концерт</w:t>
            </w:r>
          </w:p>
        </w:tc>
      </w:tr>
    </w:tbl>
    <w:p>
      <w:pPr>
        <w:pStyle w:val="Normal"/>
        <w:jc w:val="right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</w:r>
    </w:p>
    <w:p>
      <w:pPr>
        <w:pStyle w:val="Normal"/>
        <w:rPr>
          <w:rFonts w:eastAsia="Calibri"/>
          <w:b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</w:r>
    </w:p>
    <w:p>
      <w:pPr>
        <w:pStyle w:val="Normal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III</w:t>
      </w:r>
      <w:r>
        <w:rPr>
          <w:b/>
          <w:sz w:val="28"/>
          <w:szCs w:val="28"/>
          <w:lang w:val="ru-RU"/>
        </w:rPr>
        <w:t>. Методическое обеспечение</w:t>
      </w:r>
    </w:p>
    <w:p>
      <w:pPr>
        <w:pStyle w:val="Normal"/>
        <w:jc w:val="center"/>
        <w:rPr>
          <w:rFonts w:eastAsia="Calibri"/>
          <w:b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</w:r>
    </w:p>
    <w:p>
      <w:pPr>
        <w:pStyle w:val="NoSpacing"/>
        <w:spacing w:lineRule="auto" w:line="36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Структура занятия – общепринятая.  Каждое занятие состоит из трёх частей: подготовительной, основной и заключительной, проходит в игровой форме, где все элементы тесно взаимосвязаны друг с другом. </w:t>
      </w:r>
    </w:p>
    <w:p>
      <w:pPr>
        <w:pStyle w:val="Normal"/>
        <w:rPr>
          <w:sz w:val="20"/>
          <w:szCs w:val="20"/>
          <w:lang w:val="ru-RU"/>
        </w:rPr>
      </w:pPr>
      <w:r>
        <w:rPr>
          <w:b/>
          <w:bCs/>
          <w:sz w:val="28"/>
          <w:szCs w:val="28"/>
          <w:lang w:val="ru-RU"/>
        </w:rPr>
        <w:t>Методы:</w:t>
      </w:r>
    </w:p>
    <w:p>
      <w:pPr>
        <w:pStyle w:val="Normal"/>
        <w:tabs>
          <w:tab w:val="clear" w:pos="708"/>
          <w:tab w:val="left" w:pos="1420" w:leader="none"/>
        </w:tabs>
        <w:spacing w:lineRule="auto" w:line="18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420" w:leader="none"/>
        </w:tabs>
        <w:spacing w:lineRule="auto" w:line="182"/>
        <w:rPr>
          <w:rFonts w:ascii="Wingdings" w:hAnsi="Wingdings" w:eastAsia="Wingdings" w:cs="Wingdings"/>
          <w:sz w:val="56"/>
          <w:szCs w:val="56"/>
          <w:vertAlign w:val="superscript"/>
          <w:lang w:val="ru-RU"/>
        </w:rPr>
      </w:pPr>
      <w:r>
        <w:rPr>
          <w:sz w:val="28"/>
          <w:szCs w:val="28"/>
          <w:lang w:val="ru-RU"/>
        </w:rPr>
        <w:t>-Наглядно – слуховой (выразительное исполнение);</w:t>
      </w:r>
    </w:p>
    <w:p>
      <w:pPr>
        <w:pStyle w:val="Normal"/>
        <w:spacing w:lineRule="exact" w:line="198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ascii="Wingdings" w:hAnsi="Wingdings" w:eastAsia="Wingdings" w:cs="Wingdings"/>
          <w:sz w:val="56"/>
          <w:szCs w:val="56"/>
          <w:vertAlign w:val="superscript"/>
          <w:lang w:val="ru-RU"/>
        </w:rPr>
      </w:pPr>
      <w:r>
        <w:rPr>
          <w:sz w:val="28"/>
          <w:szCs w:val="28"/>
          <w:lang w:val="ru-RU"/>
        </w:rPr>
        <w:t>-Наглядно – зрительный (показ движений);</w:t>
      </w:r>
    </w:p>
    <w:p>
      <w:pPr>
        <w:pStyle w:val="Normal"/>
        <w:tabs>
          <w:tab w:val="clear" w:pos="708"/>
          <w:tab w:val="left" w:pos="1416" w:leader="none"/>
        </w:tabs>
        <w:spacing w:lineRule="auto" w:line="360"/>
        <w:jc w:val="both"/>
        <w:rPr>
          <w:rFonts w:ascii="Wingdings" w:hAnsi="Wingdings" w:eastAsia="Wingdings" w:cs="Wingdings"/>
          <w:sz w:val="56"/>
          <w:szCs w:val="56"/>
          <w:vertAlign w:val="superscript"/>
          <w:lang w:val="ru-RU"/>
        </w:rPr>
      </w:pPr>
      <w:r>
        <w:rPr>
          <w:sz w:val="28"/>
          <w:szCs w:val="28"/>
          <w:lang w:val="ru-RU"/>
        </w:rPr>
        <w:t>-Словесный (беседа, разъяснение, пояснения, образный рассказ о новой игре или танце);</w:t>
      </w:r>
    </w:p>
    <w:p>
      <w:pPr>
        <w:pStyle w:val="Normal"/>
        <w:tabs>
          <w:tab w:val="clear" w:pos="708"/>
          <w:tab w:val="left" w:pos="1416" w:leader="none"/>
        </w:tabs>
        <w:spacing w:lineRule="auto" w:line="360"/>
        <w:ind w:right="1160" w:hanging="0"/>
        <w:jc w:val="both"/>
        <w:rPr>
          <w:rFonts w:ascii="Wingdings" w:hAnsi="Wingdings" w:eastAsia="Wingdings" w:cs="Wingdings"/>
          <w:sz w:val="56"/>
          <w:szCs w:val="56"/>
          <w:vertAlign w:val="superscript"/>
          <w:lang w:val="ru-RU"/>
        </w:rPr>
      </w:pPr>
      <w:r>
        <w:rPr>
          <w:sz w:val="28"/>
          <w:szCs w:val="28"/>
          <w:lang w:val="ru-RU"/>
        </w:rPr>
        <w:t>Практический (двигательные реакции, показ игр, плясок, отдельных элементов, образные движения);</w:t>
      </w:r>
    </w:p>
    <w:p>
      <w:pPr>
        <w:pStyle w:val="Normal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rmal"/>
        <w:rPr>
          <w:sz w:val="20"/>
          <w:szCs w:val="20"/>
          <w:lang w:val="ru-RU"/>
        </w:rPr>
      </w:pPr>
      <w:r>
        <w:rPr>
          <w:b/>
          <w:bCs/>
          <w:sz w:val="28"/>
          <w:szCs w:val="28"/>
          <w:lang w:val="ru-RU"/>
        </w:rPr>
        <w:t>Приѐмы:</w:t>
      </w:r>
    </w:p>
    <w:p>
      <w:pPr>
        <w:pStyle w:val="Normal"/>
        <w:spacing w:lineRule="exact" w:line="178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-Подражательные движения показу взрослого;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-Совместные действия со взрослыми;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-Игровые приѐмы;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-Игровые действия  с предметами (флажки, погремушки, кубики, платочки,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палочки);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-Подражания действиям взрослого и детей, правильно выполняющих задания.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-Наглядность;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-Указания, напоминания.</w:t>
      </w:r>
    </w:p>
    <w:p>
      <w:pPr>
        <w:pStyle w:val="Normal"/>
        <w:spacing w:lineRule="exact" w:line="20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pacing w:lineRule="auto" w:line="360"/>
        <w:rPr>
          <w:sz w:val="20"/>
          <w:szCs w:val="20"/>
          <w:lang w:val="ru-RU"/>
        </w:rPr>
      </w:pPr>
      <w:r>
        <w:rPr>
          <w:b/>
          <w:bCs/>
          <w:sz w:val="28"/>
          <w:szCs w:val="28"/>
          <w:lang w:val="ru-RU"/>
        </w:rPr>
        <w:t>Атрибуты и оборудование, необходимые для реализации программы: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Палочки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Платочки;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Погремушки;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Кубики;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Шарики;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Куклы;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Ленточки;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Флажки;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Цветы;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Султанчики;</w:t>
      </w:r>
    </w:p>
    <w:p>
      <w:pPr>
        <w:pStyle w:val="NoSpacing"/>
        <w:spacing w:lineRule="auto" w:line="360"/>
        <w:jc w:val="both"/>
        <w:rPr>
          <w:rFonts w:ascii="Wingdings" w:hAnsi="Wingdings" w:eastAsia="Wingdings" w:cs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Игрушки;</w:t>
      </w:r>
    </w:p>
    <w:p>
      <w:pPr>
        <w:pStyle w:val="NoSpacing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Детские музыкальные инструменты</w:t>
      </w:r>
    </w:p>
    <w:p>
      <w:pPr>
        <w:pStyle w:val="Normal"/>
        <w:spacing w:lineRule="auto" w:line="360"/>
        <w:jc w:val="both"/>
        <w:rPr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  <w:t>Система оценки результатов освоения программы</w:t>
      </w:r>
      <w:r>
        <w:rPr>
          <w:b/>
          <w:bCs/>
          <w:sz w:val="28"/>
          <w:szCs w:val="28"/>
          <w:lang w:val="ru-RU"/>
        </w:rPr>
        <w:t>: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-Открытые занятия;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-Развлечения, досуги;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-Фото- и видео-альбомы;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-Итоговые занятия;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-Консультации;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-Анкетирование;</w:t>
      </w:r>
    </w:p>
    <w:p>
      <w:pPr>
        <w:pStyle w:val="Normal"/>
        <w:tabs>
          <w:tab w:val="clear" w:pos="708"/>
          <w:tab w:val="left" w:pos="1420" w:leader="none"/>
        </w:tabs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sz w:val="28"/>
          <w:szCs w:val="28"/>
          <w:lang w:val="ru-RU"/>
        </w:rPr>
        <w:t>-Педагогические наблюдения.</w:t>
      </w:r>
    </w:p>
    <w:p>
      <w:pPr>
        <w:pStyle w:val="Normal"/>
        <w:spacing w:lineRule="auto" w:line="360"/>
        <w:jc w:val="both"/>
        <w:rPr>
          <w:rFonts w:eastAsia="Wingdings"/>
          <w:sz w:val="28"/>
          <w:szCs w:val="28"/>
          <w:vertAlign w:val="superscript"/>
          <w:lang w:val="ru-RU"/>
        </w:rPr>
      </w:pPr>
      <w:r>
        <w:rPr>
          <w:rFonts w:eastAsia="Wingdings"/>
          <w:sz w:val="28"/>
          <w:szCs w:val="28"/>
          <w:vertAlign w:val="superscript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eastAsia="Cambria"/>
          <w:b/>
          <w:b/>
          <w:bCs/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sz w:val="28"/>
          <w:szCs w:val="28"/>
          <w:lang w:val="ru-RU"/>
        </w:rPr>
      </w:pPr>
      <w:r>
        <w:rPr>
          <w:rFonts w:eastAsia="Cambria"/>
          <w:b/>
          <w:bCs/>
          <w:sz w:val="28"/>
          <w:szCs w:val="28"/>
        </w:rPr>
        <w:t>IV</w:t>
      </w:r>
      <w:r>
        <w:rPr>
          <w:rFonts w:eastAsia="Cambria"/>
          <w:b/>
          <w:bCs/>
          <w:sz w:val="28"/>
          <w:szCs w:val="28"/>
          <w:lang w:val="ru-RU"/>
        </w:rPr>
        <w:t>. Список литературы</w:t>
      </w:r>
      <w:r>
        <w:rPr>
          <w:b/>
          <w:bCs/>
          <w:sz w:val="28"/>
          <w:szCs w:val="28"/>
          <w:lang w:val="ru-RU"/>
        </w:rPr>
        <w:t>:</w:t>
      </w:r>
    </w:p>
    <w:p>
      <w:pPr>
        <w:pStyle w:val="Normal"/>
        <w:tabs>
          <w:tab w:val="clear" w:pos="708"/>
          <w:tab w:val="left" w:pos="1140" w:leader="none"/>
        </w:tabs>
        <w:spacing w:lineRule="auto" w:line="23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1.Ануфриева А, Митюкова О. Игры и занятия для малышей. – Горький, 1962.</w:t>
      </w:r>
    </w:p>
    <w:p>
      <w:pPr>
        <w:pStyle w:val="Normal"/>
        <w:spacing w:lineRule="exact" w:line="1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36" w:leader="none"/>
        </w:tabs>
        <w:spacing w:lineRule="auto" w:line="34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2.Бабаджан Т.С. Музыкальное воспитание детей раннего возраста. – М.: Просвещение, 1967.</w:t>
      </w:r>
    </w:p>
    <w:p>
      <w:pPr>
        <w:pStyle w:val="Normal"/>
        <w:spacing w:lineRule="exact" w:line="1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0" w:leader="none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3.Бреслов Г.М. эмоциональные особенности формирования личности в детстве.</w:t>
      </w:r>
    </w:p>
    <w:p>
      <w:pPr>
        <w:pStyle w:val="Normal"/>
        <w:spacing w:lineRule="exact" w:line="16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ind w:left="8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М., 1990.</w:t>
      </w:r>
    </w:p>
    <w:p>
      <w:pPr>
        <w:pStyle w:val="Normal"/>
        <w:spacing w:lineRule="exact" w:line="1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36" w:leader="none"/>
        </w:tabs>
        <w:spacing w:lineRule="auto" w:line="34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4.Воспитание детей раннего возраста / Е.О.Смирнова, Н.Н.Авдеева и др. – М.: Просвещение: Учебная литература, 1996.</w:t>
      </w:r>
    </w:p>
    <w:p>
      <w:pPr>
        <w:pStyle w:val="Normal"/>
        <w:spacing w:lineRule="exact" w:line="2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36" w:leader="none"/>
        </w:tabs>
        <w:spacing w:lineRule="auto" w:line="35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5.Зимина А.Н. Образные упражнения и игры в музыкально-ритмическом развитии детей. М., 1998.</w:t>
      </w:r>
    </w:p>
    <w:p>
      <w:pPr>
        <w:pStyle w:val="Normal"/>
        <w:spacing w:lineRule="exact" w:line="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36" w:leader="none"/>
        </w:tabs>
        <w:spacing w:lineRule="auto" w:line="34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6.Ильина Г.А. Особенности развития музыкального ритма у детей// Вопросы психологии. – 1961. - №1 – с.119-132.</w:t>
      </w:r>
    </w:p>
    <w:p>
      <w:pPr>
        <w:pStyle w:val="Normal"/>
        <w:spacing w:lineRule="exact" w:line="1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40" w:leader="none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7.Лисицкая Т. Пластика, ритм. - М.: Физкультура и спорт, 1985.</w:t>
      </w:r>
    </w:p>
    <w:p>
      <w:pPr>
        <w:pStyle w:val="Normal"/>
        <w:spacing w:lineRule="exact" w:line="16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40" w:leader="none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8.Лифиц И.В. Ритмика: Учебное пособие. - М.: Академия, 1999.</w:t>
      </w:r>
    </w:p>
    <w:p>
      <w:pPr>
        <w:pStyle w:val="Normal"/>
        <w:spacing w:lineRule="exact" w:line="1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40" w:leader="none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9.Макшанцева Е.Д. Детские забавы. – М.: Просвещение. 1991.</w:t>
      </w:r>
    </w:p>
    <w:p>
      <w:pPr>
        <w:pStyle w:val="Normal"/>
        <w:spacing w:lineRule="exact" w:line="1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40" w:leader="none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10.Музыка и движение» - М.: Просвещение, 1985.</w:t>
      </w:r>
    </w:p>
    <w:p>
      <w:pPr>
        <w:pStyle w:val="Normal"/>
        <w:spacing w:lineRule="exact" w:line="1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206" w:leader="none"/>
        </w:tabs>
        <w:spacing w:lineRule="auto" w:line="35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11.«Музыкально-двигательные упражнения в детском саду» книга для воспитателя и музыкального руководителя детского сада Раевская Е.П. 3 издание, дораб. – М.: «Просвещение», 1991г.</w:t>
      </w:r>
    </w:p>
    <w:p>
      <w:pPr>
        <w:pStyle w:val="Normal"/>
        <w:spacing w:lineRule="exact" w:line="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206" w:leader="none"/>
        </w:tabs>
        <w:spacing w:lineRule="auto" w:line="34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12.«Музыкальные игры и пляски в детском саду». – Л.: Ленинградское отделение, 1963.</w:t>
      </w:r>
    </w:p>
    <w:p>
      <w:pPr>
        <w:pStyle w:val="Normal"/>
        <w:spacing w:lineRule="exact" w:line="2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136" w:leader="none"/>
        </w:tabs>
        <w:spacing w:lineRule="auto" w:line="35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13.Программа воспитания и обучения в детском саду / под ред. М.А.Васильевой, В.В.Гербовой, Т.С.Комаровой. _ М.: Мозаика-синтез, 2010.</w:t>
      </w:r>
    </w:p>
    <w:p>
      <w:pPr>
        <w:pStyle w:val="Normal"/>
        <w:spacing w:lineRule="exact" w:line="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206" w:leader="none"/>
        </w:tabs>
        <w:spacing w:lineRule="auto" w:line="34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14.Раевская Е., Руднева С. Музыкально-двигательные упражнения в детском саду. – М., Просвещение. 1969.</w:t>
      </w:r>
    </w:p>
    <w:p>
      <w:pPr>
        <w:pStyle w:val="Normal"/>
        <w:spacing w:lineRule="exact" w:line="1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220" w:leader="none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15.Сауко Т.Н., Буренина А.И. Топ-хлоп, малыши. СПб., 2001.</w:t>
      </w:r>
    </w:p>
    <w:p>
      <w:pPr>
        <w:pStyle w:val="Normal"/>
        <w:spacing w:lineRule="exact" w:line="1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tabs>
          <w:tab w:val="clear" w:pos="708"/>
          <w:tab w:val="left" w:pos="1220" w:leader="none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16.«Хочу танцевать. Пусть меня научат» Х. Иодан, Н. Кэтрэк. М.: «Махаон»,</w:t>
      </w:r>
    </w:p>
    <w:p>
      <w:pPr>
        <w:pStyle w:val="Normal"/>
        <w:spacing w:lineRule="exact" w:line="1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ind w:left="8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1998г.</w:t>
      </w:r>
    </w:p>
    <w:p>
      <w:pPr>
        <w:pStyle w:val="Normal"/>
        <w:spacing w:lineRule="exact" w:line="16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pacing w:lineRule="auto" w: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pacing w:lineRule="auto" w:line="360"/>
        <w:jc w:val="both"/>
        <w:rPr>
          <w:sz w:val="28"/>
          <w:szCs w:val="28"/>
          <w:lang w:val="ru-RU"/>
        </w:rPr>
      </w:pPr>
      <w:r>
        <w:rPr/>
      </w:r>
    </w:p>
    <w:sectPr>
      <w:type w:val="nextPage"/>
      <w:pgSz w:w="11906" w:h="16838"/>
      <w:pgMar w:left="1276" w:right="1127" w:gutter="0" w:header="0" w:top="851" w:footer="0" w:bottom="709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Wingding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f038c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f038c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4f038c"/>
    <w:rPr>
      <w:rFonts w:ascii="Tahoma" w:hAnsi="Tahoma" w:eastAsia="Times New Roman" w:cs="Tahoma"/>
      <w:sz w:val="16"/>
      <w:szCs w:val="16"/>
      <w:lang w:val="en-US"/>
    </w:rPr>
  </w:style>
  <w:style w:type="character" w:styleId="C12" w:customStyle="1">
    <w:name w:val="c12"/>
    <w:basedOn w:val="DefaultParagraphFont"/>
    <w:qFormat/>
    <w:rsid w:val="00521752"/>
    <w:rPr/>
  </w:style>
  <w:style w:type="character" w:styleId="C1" w:customStyle="1">
    <w:name w:val="c1"/>
    <w:basedOn w:val="DefaultParagraphFont"/>
    <w:qFormat/>
    <w:rsid w:val="00521752"/>
    <w:rPr/>
  </w:style>
  <w:style w:type="character" w:styleId="Strong">
    <w:name w:val="Strong"/>
    <w:basedOn w:val="DefaultParagraphFont"/>
    <w:uiPriority w:val="22"/>
    <w:qFormat/>
    <w:rsid w:val="00830f47"/>
    <w:rPr>
      <w:b/>
      <w:b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4f038c"/>
    <w:pPr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4f038c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fb4ceb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830f47"/>
    <w:pPr>
      <w:spacing w:beforeAutospacing="1" w:afterAutospacing="1"/>
    </w:pPr>
    <w:rPr>
      <w:sz w:val="24"/>
      <w:szCs w:val="24"/>
      <w:lang w:val="ru-RU" w:eastAsia="ru-RU"/>
    </w:rPr>
  </w:style>
  <w:style w:type="paragraph" w:styleId="C4" w:customStyle="1">
    <w:name w:val="c4"/>
    <w:basedOn w:val="Normal"/>
    <w:qFormat/>
    <w:rsid w:val="00b13346"/>
    <w:pPr>
      <w:spacing w:beforeAutospacing="1" w:afterAutospacing="1"/>
    </w:pPr>
    <w:rPr>
      <w:sz w:val="24"/>
      <w:szCs w:val="24"/>
      <w:lang w:val="ru-RU"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4b136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2A15E-1B00-4762-9F92-14E399400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LibreOffice/7.3.3.2$Windows_X86_64 LibreOffice_project/d1d0ea68f081ee2800a922cac8f79445e4603348</Application>
  <AppVersion>15.0000</AppVersion>
  <Pages>15</Pages>
  <Words>2164</Words>
  <Characters>14265</Characters>
  <CharactersWithSpaces>16097</CharactersWithSpaces>
  <Paragraphs>627</Paragraphs>
  <Company>DreamLair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2020-11-05T04:41:00Z</dcterms:created>
  <dc:creator>Пользователь Windows</dc:creator>
  <dc:description/>
  <dc:language>ru-RU</dc:language>
  <cp:lastModifiedBy/>
  <cp:lastPrinted>2023-01-16T08:29:40Z</cp:lastPrinted>
  <dcterms:modified xsi:type="dcterms:W3CDTF">2023-01-16T08:46:01Z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