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200" w:line="374.4"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Утверждено</w:t>
      </w:r>
    </w:p>
    <w:p w:rsidR="00000000" w:rsidDel="00000000" w:rsidP="00000000" w:rsidRDefault="00000000" w:rsidRPr="00000000">
      <w:pPr>
        <w:spacing w:line="409.5" w:lineRule="auto"/>
        <w:ind w:left="880" w:firstLine="0"/>
        <w:contextualSpacing w:val="0"/>
        <w:jc w:val="right"/>
      </w:pPr>
      <w:r w:rsidDel="00000000" w:rsidR="00000000" w:rsidRPr="00000000">
        <w:rPr>
          <w:rFonts w:ascii="Times New Roman" w:cs="Times New Roman" w:eastAsia="Times New Roman" w:hAnsi="Times New Roman"/>
          <w:b w:val="1"/>
          <w:sz w:val="24"/>
          <w:szCs w:val="24"/>
          <w:rtl w:val="0"/>
        </w:rPr>
        <w:t xml:space="preserve">приказом директора</w:t>
      </w:r>
    </w:p>
    <w:p w:rsidR="00000000" w:rsidDel="00000000" w:rsidP="00000000" w:rsidRDefault="00000000" w:rsidRPr="00000000">
      <w:pPr>
        <w:spacing w:line="409.5" w:lineRule="auto"/>
        <w:ind w:left="880" w:firstLine="0"/>
        <w:contextualSpacing w:val="0"/>
        <w:jc w:val="right"/>
      </w:pPr>
      <w:r w:rsidDel="00000000" w:rsidR="00000000" w:rsidRPr="00000000">
        <w:rPr>
          <w:rFonts w:ascii="Times New Roman" w:cs="Times New Roman" w:eastAsia="Times New Roman" w:hAnsi="Times New Roman"/>
          <w:b w:val="1"/>
          <w:sz w:val="24"/>
          <w:szCs w:val="24"/>
          <w:rtl w:val="0"/>
        </w:rPr>
        <w:t xml:space="preserve">МАУ ДО «Сорокинский центр     развития ребенка - детский сад № 4»</w:t>
      </w:r>
    </w:p>
    <w:p w:rsidR="00000000" w:rsidDel="00000000" w:rsidP="00000000" w:rsidRDefault="00000000" w:rsidRPr="00000000">
      <w:pPr>
        <w:spacing w:line="409.5" w:lineRule="auto"/>
        <w:ind w:left="880" w:firstLine="0"/>
        <w:contextualSpacing w:val="0"/>
        <w:jc w:val="right"/>
      </w:pPr>
      <w:r w:rsidDel="00000000" w:rsidR="00000000" w:rsidRPr="00000000">
        <w:rPr>
          <w:rFonts w:ascii="Times New Roman" w:cs="Times New Roman" w:eastAsia="Times New Roman" w:hAnsi="Times New Roman"/>
          <w:b w:val="1"/>
          <w:sz w:val="24"/>
          <w:szCs w:val="24"/>
          <w:rtl w:val="0"/>
        </w:rPr>
        <w:t xml:space="preserve">№_</w:t>
      </w:r>
      <w:r w:rsidDel="00000000" w:rsidR="00000000" w:rsidRPr="00000000">
        <w:rPr>
          <w:rFonts w:ascii="Times New Roman" w:cs="Times New Roman" w:eastAsia="Times New Roman" w:hAnsi="Times New Roman"/>
          <w:b w:val="1"/>
          <w:sz w:val="24"/>
          <w:szCs w:val="24"/>
          <w:u w:val="single"/>
          <w:rtl w:val="0"/>
        </w:rPr>
        <w:t xml:space="preserve">26-од</w:t>
      </w:r>
      <w:r w:rsidDel="00000000" w:rsidR="00000000" w:rsidRPr="00000000">
        <w:rPr>
          <w:rFonts w:ascii="Times New Roman" w:cs="Times New Roman" w:eastAsia="Times New Roman" w:hAnsi="Times New Roman"/>
          <w:b w:val="1"/>
          <w:sz w:val="24"/>
          <w:szCs w:val="24"/>
          <w:rtl w:val="0"/>
        </w:rPr>
        <w:t xml:space="preserve">__ от _</w:t>
      </w:r>
      <w:r w:rsidDel="00000000" w:rsidR="00000000" w:rsidRPr="00000000">
        <w:rPr>
          <w:rFonts w:ascii="Times New Roman" w:cs="Times New Roman" w:eastAsia="Times New Roman" w:hAnsi="Times New Roman"/>
          <w:b w:val="1"/>
          <w:sz w:val="24"/>
          <w:szCs w:val="24"/>
          <w:u w:val="single"/>
          <w:rtl w:val="0"/>
        </w:rPr>
        <w:t xml:space="preserve">23 января 2014 г.</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ind w:left="880" w:firstLine="0"/>
        <w:contextualSpacing w:val="0"/>
        <w:jc w:val="center"/>
      </w:pPr>
      <w:r w:rsidDel="00000000" w:rsidR="00000000" w:rsidRPr="00000000">
        <w:rPr>
          <w:b w:val="1"/>
          <w:sz w:val="20"/>
          <w:szCs w:val="20"/>
          <w:rtl w:val="0"/>
        </w:rPr>
        <w:t xml:space="preserve">                                                                                                                                </w:t>
        <w:tab/>
        <w:t xml:space="preserve">  Кутыревой Г.А. _____________</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Принято: на педагогическом совете МАУ ДО</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"Сорокинский центр развития ребенка - детский сад  № 4 "                                                                                    </w:t>
        <w:tab/>
        <w:t xml:space="preserve">       </w:t>
        <w:tab/>
        <w:t xml:space="preserve">Протокол № 3 от 23.01.2014 г.</w:t>
      </w:r>
    </w:p>
    <w:p w:rsidR="00000000" w:rsidDel="00000000" w:rsidP="00000000" w:rsidRDefault="00000000" w:rsidRPr="00000000">
      <w:pPr>
        <w:spacing w:line="409.5" w:lineRule="auto"/>
        <w:ind w:left="88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ind w:left="880" w:firstLine="0"/>
        <w:contextualSpacing w:val="0"/>
        <w:jc w:val="center"/>
      </w:pPr>
      <w:r w:rsidDel="00000000" w:rsidR="00000000" w:rsidRPr="00000000">
        <w:rPr>
          <w:rFonts w:ascii="Times New Roman" w:cs="Times New Roman" w:eastAsia="Times New Roman" w:hAnsi="Times New Roman"/>
          <w:b w:val="1"/>
          <w:sz w:val="40"/>
          <w:szCs w:val="40"/>
          <w:rtl w:val="0"/>
        </w:rPr>
        <w:t xml:space="preserve">Положение</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sz w:val="40"/>
          <w:szCs w:val="40"/>
          <w:rtl w:val="0"/>
        </w:rPr>
        <w:t xml:space="preserve">О педагогическом совете в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1. Общие положение                                                                                                                                                                                                                    </w:t>
        <w:tab/>
        <w:t xml:space="preserve">    1.1. Настоящее Положение разработано для муниципального автономного учреждение дошкольного образования «Сорокинский центр развития ребенка – детский сад № 4» (далее ДОУ) в соответствии с Законом «Об образовании», 373-ФЗ, Уставом ДОУ.                                                                                                                                                                                              </w:t>
        <w:tab/>
        <w:t xml:space="preserve">  1.2.</w:t>
      </w:r>
      <w:r w:rsidDel="00000000" w:rsidR="00000000" w:rsidRPr="00000000">
        <w:rPr>
          <w:rFonts w:ascii="Times New Roman" w:cs="Times New Roman" w:eastAsia="Times New Roman" w:hAnsi="Times New Roman"/>
          <w:b w:val="1"/>
          <w:color w:val="333333"/>
          <w:sz w:val="24"/>
          <w:szCs w:val="24"/>
          <w:rtl w:val="0"/>
        </w:rPr>
        <w:t xml:space="preserve">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1.3. В состав педагогического Совета входят: директор ДОУ (председатель), заместитель директора по УВР, педагоги, воспитатели, медсестра, председатель родительского совета, представитель Учредителя.                                                                                                                                                                                     </w:t>
        <w:tab/>
        <w:t xml:space="preserve">   1.4. Каждый педагогический работник ДОУ  с момента заключения  трудового договора и до прекращения его действия является  членом Педагогического Совета.                                                                                                                            </w:t>
        <w:tab/>
        <w:t xml:space="preserve">  1.5. Решение, принятое Педагогическим  Советом  является рекомендательным для коллектива ДОУ.                                                                                                                                                                                                  </w:t>
        <w:tab/>
        <w:t xml:space="preserve"> 1.6. Решения Педагогического Совета, утвержденные приказом  по ДОУ, являются  обязательными для  исполнения.                                                                                                                                                                                                                                                                                            1.7. Изменения и дополнения  в настоящее положение  вносится Педагогическим Советом  и принимаются на его  заседании.                                                                                                                                                                                 </w:t>
        <w:tab/>
        <w:t xml:space="preserve">   1.8. Срок данного положения не ограничен. Положение действует  до принятия нового.</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2. Задачи                                                                                                                                                                                      </w:t>
        <w:tab/>
        <w:t xml:space="preserve">      2.1. Главными задачами Педагогического Совета являются: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numPr>
          <w:ilvl w:val="0"/>
          <w:numId w:val="1"/>
        </w:numPr>
        <w:spacing w:after="340" w:before="220" w:line="374.4" w:lineRule="auto"/>
        <w:ind w:left="880" w:hanging="360"/>
        <w:contextualSpacing w:val="1"/>
        <w:rPr>
          <w:b w:val="1"/>
          <w:color w:val="333333"/>
        </w:rPr>
      </w:pPr>
      <w:r w:rsidDel="00000000" w:rsidR="00000000" w:rsidRPr="00000000">
        <w:rPr>
          <w:rFonts w:ascii="Times New Roman" w:cs="Times New Roman" w:eastAsia="Times New Roman" w:hAnsi="Times New Roman"/>
          <w:b w:val="1"/>
          <w:color w:val="333333"/>
          <w:sz w:val="24"/>
          <w:szCs w:val="24"/>
          <w:rtl w:val="0"/>
        </w:rPr>
        <w:t xml:space="preserve">Ориентация педагогического  коллектива ДОУ на совершенствование  образовательного процесса;</w:t>
      </w:r>
    </w:p>
    <w:p w:rsidR="00000000" w:rsidDel="00000000" w:rsidP="00000000" w:rsidRDefault="00000000" w:rsidRPr="00000000">
      <w:pPr>
        <w:numPr>
          <w:ilvl w:val="0"/>
          <w:numId w:val="1"/>
        </w:numPr>
        <w:spacing w:after="340" w:before="220" w:line="374.4" w:lineRule="auto"/>
        <w:ind w:left="880" w:hanging="360"/>
        <w:contextualSpacing w:val="1"/>
        <w:rPr>
          <w:b w:val="1"/>
          <w:color w:val="333333"/>
        </w:rPr>
      </w:pPr>
      <w:r w:rsidDel="00000000" w:rsidR="00000000" w:rsidRPr="00000000">
        <w:rPr>
          <w:rFonts w:ascii="Times New Roman" w:cs="Times New Roman" w:eastAsia="Times New Roman" w:hAnsi="Times New Roman"/>
          <w:b w:val="1"/>
          <w:color w:val="333333"/>
          <w:sz w:val="24"/>
          <w:szCs w:val="24"/>
          <w:rtl w:val="0"/>
        </w:rPr>
        <w:t xml:space="preserve">Разработка общей методической темы и ее содержания в деятельности ДОУ;</w:t>
      </w:r>
    </w:p>
    <w:p w:rsidR="00000000" w:rsidDel="00000000" w:rsidP="00000000" w:rsidRDefault="00000000" w:rsidRPr="00000000">
      <w:pPr>
        <w:numPr>
          <w:ilvl w:val="0"/>
          <w:numId w:val="1"/>
        </w:numPr>
        <w:spacing w:after="340" w:before="220" w:line="374.4" w:lineRule="auto"/>
        <w:ind w:left="880" w:hanging="360"/>
        <w:contextualSpacing w:val="1"/>
        <w:rPr>
          <w:b w:val="1"/>
          <w:color w:val="333333"/>
        </w:rPr>
      </w:pPr>
      <w:r w:rsidDel="00000000" w:rsidR="00000000" w:rsidRPr="00000000">
        <w:rPr>
          <w:rFonts w:ascii="Times New Roman" w:cs="Times New Roman" w:eastAsia="Times New Roman" w:hAnsi="Times New Roman"/>
          <w:b w:val="1"/>
          <w:color w:val="333333"/>
          <w:sz w:val="24"/>
          <w:szCs w:val="24"/>
          <w:rtl w:val="0"/>
        </w:rPr>
        <w:t xml:space="preserve">Ознакомление  с достижениями  педагогической науки и передовым педагогическим  опытом и внедрение  их в практическую деятельность ДОУ;</w:t>
      </w:r>
    </w:p>
    <w:p w:rsidR="00000000" w:rsidDel="00000000" w:rsidP="00000000" w:rsidRDefault="00000000" w:rsidRPr="00000000">
      <w:pPr>
        <w:numPr>
          <w:ilvl w:val="0"/>
          <w:numId w:val="1"/>
        </w:numPr>
        <w:spacing w:after="340" w:before="220" w:line="374.4" w:lineRule="auto"/>
        <w:ind w:left="880" w:hanging="360"/>
        <w:contextualSpacing w:val="1"/>
        <w:rPr>
          <w:b w:val="1"/>
          <w:color w:val="333333"/>
        </w:rPr>
      </w:pPr>
      <w:r w:rsidDel="00000000" w:rsidR="00000000" w:rsidRPr="00000000">
        <w:rPr>
          <w:rFonts w:ascii="Times New Roman" w:cs="Times New Roman" w:eastAsia="Times New Roman" w:hAnsi="Times New Roman"/>
          <w:b w:val="1"/>
          <w:color w:val="333333"/>
          <w:sz w:val="24"/>
          <w:szCs w:val="24"/>
          <w:rtl w:val="0"/>
        </w:rPr>
        <w:t xml:space="preserve">Организация и определение  направлений образовательной деятельности;</w:t>
      </w:r>
    </w:p>
    <w:p w:rsidR="00000000" w:rsidDel="00000000" w:rsidP="00000000" w:rsidRDefault="00000000" w:rsidRPr="00000000">
      <w:pPr>
        <w:numPr>
          <w:ilvl w:val="0"/>
          <w:numId w:val="1"/>
        </w:numPr>
        <w:spacing w:after="340" w:before="220" w:line="374.4" w:lineRule="auto"/>
        <w:ind w:left="880" w:hanging="360"/>
        <w:contextualSpacing w:val="1"/>
        <w:rPr>
          <w:b w:val="1"/>
          <w:color w:val="333333"/>
        </w:rPr>
      </w:pPr>
      <w:r w:rsidDel="00000000" w:rsidR="00000000" w:rsidRPr="00000000">
        <w:rPr>
          <w:rFonts w:ascii="Times New Roman" w:cs="Times New Roman" w:eastAsia="Times New Roman" w:hAnsi="Times New Roman"/>
          <w:b w:val="1"/>
          <w:color w:val="333333"/>
          <w:sz w:val="24"/>
          <w:szCs w:val="24"/>
          <w:rtl w:val="0"/>
        </w:rPr>
        <w:t xml:space="preserve">Повышение профессионального мастерства, развитие  творческой активности педагогических работников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120" w:line="374.4"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3. Функции педагогического совета                                                                                                                                    </w:t>
        <w:tab/>
        <w:t xml:space="preserve">  3.1. Педагогический совет:</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выбирает образовательные программы,  образовательные и  воспитательные методики,  технологии для использования в педагогическом процессе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обсуждает и рекомендует  к утверждению проект годового плана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обсуждает вопросы содержания, форм и методов образовательного процесса, планирования педагогической деятельности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организует выявление, обобщение, распространение, внедрение  передового педагогического опыта среди педагогических  работников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рассматривает  вопросы повышения квалификации, переподготовки, аттестации педагогических кадров;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рассматривает  вопросы  организации  дополнительных образовательных услуг воспитанникам (в т.ч. платных) по дополнительным образовательным программам;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заслушивает отчеты   директора  о создании условий для реализации общеобразовательных программ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подводит итоги деятельности ДОУ за учебный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контролирует выполнение ранее принятых решений педагогического совета;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организует изучение  и обсуждение нормативно-правовых  документов в области общего и дошкольного  образования;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принимает решения об изменении образовательных программ ( отдельных разделов,  тем , о  корректировке сроков освоения образовательных программ, об изучении дополнительных  разделов и других образовательных программ;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утверждает характеристики  и принимает решения о награждении, поощрении педагогических работников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4. Права                                                                                                                                                                                          </w:t>
        <w:tab/>
        <w:t xml:space="preserve">   4.1. Педагогический совет ДОУ имеет право:  </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принимать,  утверждать положения (локальные акты) с компетенцией, относящейся к объединениям по профессии;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участвовать в управлении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выходить с предложениями  и заявлениями на ДОУ, в органы муниципальной  власти, в общественные  организации;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 педагогический совет  организует  взаимодействие с другими органами самоуправления  ДОУ, Общим собранием, Родительским комитетом;</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w:t>
        <w:tab/>
        <w:t xml:space="preserve">4.2. Каждый член педагогического совета имеет право:</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 при несогласии с решением педагогического совета высказать свое  мотивированное мнение, которое должно быт внесено в протокол.</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color w:val="333333"/>
          <w:sz w:val="24"/>
          <w:szCs w:val="24"/>
          <w:rtl w:val="0"/>
        </w:rPr>
        <w:t xml:space="preserve"> 5. Организация работы педагогического совета                                                                                                         </w:t>
        <w:tab/>
        <w:t xml:space="preserve">       5.1. Заседания педагогического совета созываются 5 раз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5.2. Педагогический совет работает по плану, являющемуся составной частью плана работы ДОУ.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r w:rsidDel="00000000" w:rsidR="00000000" w:rsidRPr="00000000">
        <w:rPr>
          <w:rFonts w:ascii="Trebuchet MS" w:cs="Trebuchet MS" w:eastAsia="Trebuchet MS" w:hAnsi="Trebuchet MS"/>
          <w:b w:val="1"/>
          <w:color w:val="333333"/>
          <w:sz w:val="21"/>
          <w:szCs w:val="21"/>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rebuchet MS" w:cs="Trebuchet MS" w:eastAsia="Trebuchet MS" w:hAnsi="Trebuchet MS"/>
          <w:b w:val="1"/>
          <w:color w:val="333333"/>
          <w:sz w:val="21"/>
          <w:szCs w:val="21"/>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5.7. Организацию выполнение решений педагогического совета осуществляет директор ДОУ и ответственные лица, указанные в решении. Результаты этой работы сообщаются членам педагогического совета на следующих его заседаниях.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5.8. Директор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5.9. Члены педагогического совета имеют право вносить на рассмотрение совета вопросы, связанные с улучшением работы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директором ДОУ. Лица, приглашенные на заседание педагогического совета, пользуются правом совещательного голоса.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6. Права и ответственность педагогического совета                                                                                </w:t>
        <w:tab/>
        <w:t xml:space="preserve">                                     6.1. Педагогический совет имеет права:</w:t>
      </w:r>
      <w:r w:rsidDel="00000000" w:rsidR="00000000" w:rsidRPr="00000000">
        <w:rPr>
          <w:rFonts w:ascii="Trebuchet MS" w:cs="Trebuchet MS" w:eastAsia="Trebuchet MS" w:hAnsi="Trebuchet MS"/>
          <w:b w:val="1"/>
          <w:color w:val="333333"/>
          <w:sz w:val="21"/>
          <w:szCs w:val="21"/>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принимать окончательные решения по спорным вопросам, входящим в его компетенцию;</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принимать, утверждать положения (локальные акты) с компетенцией, относящейся к объединениям по профессии.</w:t>
      </w:r>
      <w:r w:rsidDel="00000000" w:rsidR="00000000" w:rsidRPr="00000000">
        <w:rPr>
          <w:rFonts w:ascii="Trebuchet MS" w:cs="Trebuchet MS" w:eastAsia="Trebuchet MS" w:hAnsi="Trebuchet MS"/>
          <w:b w:val="1"/>
          <w:color w:val="333333"/>
          <w:sz w:val="21"/>
          <w:szCs w:val="21"/>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6.2. Педагогический совет ответственен за: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выполнение годового плана работы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соответствие принятых решений законодательству РФ об образовании, о защите прав детства;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утверждение образовательных программ, имеющих экспертное заключение;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 принятие конкретных решений по каждому рассматриваемому вопросу с указанием ответственных лиц и сроков исполнения решений.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7. Документация педагогического совета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7.1. Заседания педагогического совета оформляются протокольно в электронном виде . В книге протоколов фиксируется ход обсуждения вопросов, выносимых на педагогический совет, предложения и замечания членов педсовета.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7.2. Нумерация протоколов ведется от начала учебного года.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7.3. Книга протоколов педагогического совета ДОУ входит в номенклатуру дел, хранится постоянно и передается по акту.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7.4. Книга протоколов педсовета пронумеровывается постранично, прошнуровывается, скрепляется подписью директора и печатью ДОУ.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 7.5. Материалы к заседаниям педагогических советов хранятся в делах ДОУ.</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