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9B" w:rsidRPr="00127F9B" w:rsidRDefault="00127F9B" w:rsidP="00127F9B">
      <w:pPr>
        <w:pStyle w:val="af3"/>
        <w:jc w:val="center"/>
        <w:rPr>
          <w:b/>
          <w:color w:val="000000"/>
          <w:sz w:val="28"/>
          <w:szCs w:val="27"/>
        </w:rPr>
      </w:pPr>
      <w:r w:rsidRPr="00127F9B">
        <w:rPr>
          <w:b/>
          <w:color w:val="000000"/>
          <w:sz w:val="28"/>
          <w:szCs w:val="27"/>
        </w:rPr>
        <w:t>57 упражнений для запуска речи у малышей</w:t>
      </w:r>
      <w:bookmarkStart w:id="0" w:name="_GoBack"/>
      <w:bookmarkEnd w:id="0"/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Остановимся на конкретных упражнениях, которые помогают запустить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и улучшить звукопроизношение.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раннем возрасте речь характеризуется достаточно бедным словарным запасом, употреблением облегченных слов, отсутствием или искажением отдельных звуков.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Причиной является недостаточно развитый в силу возраста речевой аппарат и слабый речевой выдох.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решения большинства этих проблем существует большой арсенал развивающих упражнений, игр и методик.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Дыхательные игровые упражнения, направленные на тренировку речевого выдоха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Дуем на кусочки бумажной салфетки, ваты, через трубочку в воду — пускаем пузыри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Задуваем свечки — конечно, под строгим контролем взрослых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Делаем пособия на ниточках – бумажные бабочки, тучки, снежинки, и дуем на них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Пускаем кораблики с бумажными парусами из пластиковых стаканчиков в миску с водой и дуем в паруса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Показываем «ветерок» — дуем друг на друга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Сдуваем с поверхности пёрышки, шарики для пинг-понга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Дуем через трубочку в бутылку, накрытую крышкой с шариками пенопласта.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Артикуляционные упражнения для развития и укрепления речевого аппарата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Игры с различными звуками: цокаем как лошадка, сопим как ёжик, чмокаем – целуемся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Развиваем артикуляционные мышцы: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Надуваем пузырь щечками, лопаем ладошками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Показываем язычок – дразнимся/ язычок выглянул из ротика и спрятался обратно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Показываем зубы – «У кого есть зубки?!»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«Лакаем молоко» как кошка.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Звукоподражание с повторами — полезно делать в разных темпах: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машина гудит? Би-</w:t>
      </w:r>
      <w:proofErr w:type="spellStart"/>
      <w:r>
        <w:rPr>
          <w:color w:val="000000"/>
          <w:sz w:val="27"/>
          <w:szCs w:val="27"/>
        </w:rPr>
        <w:t>би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би</w:t>
      </w:r>
      <w:proofErr w:type="spellEnd"/>
      <w:r>
        <w:rPr>
          <w:color w:val="000000"/>
          <w:sz w:val="27"/>
          <w:szCs w:val="27"/>
        </w:rPr>
        <w:t>! Как коровка мычит? Му-му-</w:t>
      </w:r>
      <w:proofErr w:type="spellStart"/>
      <w:r>
        <w:rPr>
          <w:color w:val="000000"/>
          <w:sz w:val="27"/>
          <w:szCs w:val="27"/>
        </w:rPr>
        <w:t>му</w:t>
      </w:r>
      <w:proofErr w:type="spellEnd"/>
      <w:r>
        <w:rPr>
          <w:color w:val="000000"/>
          <w:sz w:val="27"/>
          <w:szCs w:val="27"/>
        </w:rPr>
        <w:t xml:space="preserve">! Как барабанчик стучит? Та-та-та! Как мама песенку поет? Ля-ля-ля! Как курочка зерно клюет? </w:t>
      </w:r>
      <w:proofErr w:type="spellStart"/>
      <w:r>
        <w:rPr>
          <w:color w:val="000000"/>
          <w:sz w:val="27"/>
          <w:szCs w:val="27"/>
        </w:rPr>
        <w:t>Клю-клю-клю</w:t>
      </w:r>
      <w:proofErr w:type="spellEnd"/>
      <w:r>
        <w:rPr>
          <w:color w:val="000000"/>
          <w:sz w:val="27"/>
          <w:szCs w:val="27"/>
        </w:rPr>
        <w:t xml:space="preserve">! Как дудочка дудит? </w:t>
      </w:r>
      <w:proofErr w:type="spellStart"/>
      <w:r>
        <w:rPr>
          <w:color w:val="000000"/>
          <w:sz w:val="27"/>
          <w:szCs w:val="27"/>
        </w:rPr>
        <w:t>Ду-ду-ду</w:t>
      </w:r>
      <w:proofErr w:type="spellEnd"/>
      <w:r>
        <w:rPr>
          <w:color w:val="000000"/>
          <w:sz w:val="27"/>
          <w:szCs w:val="27"/>
        </w:rPr>
        <w:t>!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Музыкальные игры, стимулирующие запуск речи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Когда дети </w:t>
      </w:r>
      <w:proofErr w:type="spellStart"/>
      <w:r>
        <w:rPr>
          <w:color w:val="000000"/>
          <w:sz w:val="27"/>
          <w:szCs w:val="27"/>
        </w:rPr>
        <w:t>пропевают</w:t>
      </w:r>
      <w:proofErr w:type="spellEnd"/>
      <w:r>
        <w:rPr>
          <w:color w:val="000000"/>
          <w:sz w:val="27"/>
          <w:szCs w:val="27"/>
        </w:rPr>
        <w:t xml:space="preserve"> звуки, слоги и слова, им легче заговорить.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Игры с использованием детских музыкальных инструментов, где звуки дублируются словом: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Тук-тук-тук! (</w:t>
      </w:r>
      <w:proofErr w:type="spellStart"/>
      <w:r>
        <w:rPr>
          <w:color w:val="000000"/>
          <w:sz w:val="27"/>
          <w:szCs w:val="27"/>
        </w:rPr>
        <w:t>Клавесы</w:t>
      </w:r>
      <w:proofErr w:type="spellEnd"/>
      <w:r>
        <w:rPr>
          <w:color w:val="000000"/>
          <w:sz w:val="27"/>
          <w:szCs w:val="27"/>
        </w:rPr>
        <w:t>, ложки, барабан) Ля-ля-ля! (Металлофон)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Динь-динь! (Колокольчик) Как-кап-кап ! (Треугольник) Бум-бум-бум! (Бубен)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Песенки- звукоподражания «У бабушки Натальи было 7 утят», «Гуси-гуси», «Есть у нас лошадка </w:t>
      </w:r>
      <w:proofErr w:type="spellStart"/>
      <w:r>
        <w:rPr>
          <w:color w:val="000000"/>
          <w:sz w:val="27"/>
          <w:szCs w:val="27"/>
        </w:rPr>
        <w:t>Игогошка</w:t>
      </w:r>
      <w:proofErr w:type="spellEnd"/>
      <w:r>
        <w:rPr>
          <w:color w:val="000000"/>
          <w:sz w:val="27"/>
          <w:szCs w:val="27"/>
        </w:rPr>
        <w:t>», «Ква-ква, так говорит лягушка».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Песенные артикуляционные разминки </w:t>
      </w:r>
      <w:proofErr w:type="spellStart"/>
      <w:r>
        <w:rPr>
          <w:color w:val="000000"/>
          <w:sz w:val="27"/>
          <w:szCs w:val="27"/>
        </w:rPr>
        <w:t>Е.Железновой</w:t>
      </w:r>
      <w:proofErr w:type="spellEnd"/>
      <w:r>
        <w:rPr>
          <w:color w:val="000000"/>
          <w:sz w:val="27"/>
          <w:szCs w:val="27"/>
        </w:rPr>
        <w:t xml:space="preserve"> «А мы скажем вместе с мамой», «Ну-ка повторяйте».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Простукивание на бубне простых слов и имен.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Игры с последовательной передачей по кругу музыкальных инструментов «НА!» «ДАЙ!».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Танцы с простейшими словами, дублирующими движения: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Топ-топ;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Хлоп-хлоп;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Прыг-прыг;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Бип-бип</w:t>
      </w:r>
      <w:proofErr w:type="spellEnd"/>
      <w:r>
        <w:rPr>
          <w:color w:val="000000"/>
          <w:sz w:val="27"/>
          <w:szCs w:val="27"/>
        </w:rPr>
        <w:t xml:space="preserve"> (Нажимаем на носик)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Туда-сюда (Повороты корпуса)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Вверх-вниз (Ручки с бубенцами или султанчиками)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Эффективные игры с дидактическим материалом увеличивающие пассивный словарь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Прятки игрушек под платочком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ДАЙ! (По инструкции педагога ребенок дает игрушку заданного цвета, формы или размера)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ПОКАЖИ! (Педагог знакомит с новым понятием, показав его на картинке, затем дети по инструкции педагога ищут продемонстрированный предмет у себя на раздаточных листах и показывают пальчиком или накрывают ладошкой)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Сортировка по цвету, форме или размеру (Например, Мишке собираем красные шарики, а Зайчику желтые).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Ищем в сенсорном тазике спрятанные фигурки (животных, игрушки, посуду, кумушки разных цветов) — ребенок находит, взрослый называет.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Пальчиковый массаж и пальчиковые игры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Многие педагоги любят говорить: «Речь находится на кончиках пальцев!»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семидесятых годах XX века физиолог </w:t>
      </w:r>
      <w:proofErr w:type="spellStart"/>
      <w:r>
        <w:rPr>
          <w:color w:val="000000"/>
          <w:sz w:val="27"/>
          <w:szCs w:val="27"/>
        </w:rPr>
        <w:t>Марионелла</w:t>
      </w:r>
      <w:proofErr w:type="spellEnd"/>
      <w:r>
        <w:rPr>
          <w:color w:val="000000"/>
          <w:sz w:val="27"/>
          <w:szCs w:val="27"/>
        </w:rPr>
        <w:t xml:space="preserve"> Максимовна Кольцова проводила исследование в детском доме. Она доказала, что в экспериментальной группе детей, с которыми проводились упражнения на развитие мелкой моторики, речевое развитие было значительно выше, чем у детей, с которыми не проводились такие занятия.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так, но лишь отчасти. Большинство современных неврологов и логопедов склоняются к мысли, что не сами упражнения явились определяющим фактором развития речи, а непосредственное общение педагога с детьми способствовало развитию речи у исследуемых детей.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тому же речевые центры, которые находятся в непосредственной близи к моторным центрам в головном мозге, созревают к 3-4 годам. Поэтому стимулировать их, надеясь лишь на развитие мелкой моторики в раннем возрасте не стоит.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Однако развивать мышцы пальчиков с помощью мягкого массажа («Ладушки, «Сорока-ворона»), а также тренировать ловкость посредством простейших движений полезно и нужно.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я рассказывала в предыдущей статье, у детей с речевыми нарушениями очень часто наблюдаются нарушения координации движений, мышечные зажимы, моторная неловкость. Упражнения под ритмичные стихи или пение, расслабление и наоборот движения с пальчиками, помогают подготовить ребенка к моторному планированию, тренируют мышечный тонус, помогают ребенку испытывать эмоциональный отклик в упражнениях.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Игры на развитие слухового восприятия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Неразвитое слуховое восприятие влияет на развитие речи. Ребенок не способен внимательно и сосредоточенно слушать и слышать и, соответственно, плохо воспроизводит звуки. Если ребенок хорошо различает неречевые звуки – фонематический слух (способность различать звуки речи) будет развиваться автоматически.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Игры на развитие слухового восприятия: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Угадай, что звучит.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Жмурки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 какой руке звучало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Быстро-медленно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Громко-тихо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Справа-слева (после 2 лет)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Если звучит бубен прыгаем, если треугольник, хлопаем в ладоши (как пример)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Вкусные игры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Облизываем губки – варенье, мед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Высовываем язычок – возьми ягодку, конфетку, и убираем в рот на язычке ягодку/конфетку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Облизываем </w:t>
      </w:r>
      <w:proofErr w:type="spellStart"/>
      <w:r>
        <w:rPr>
          <w:color w:val="000000"/>
          <w:sz w:val="27"/>
          <w:szCs w:val="27"/>
        </w:rPr>
        <w:t>чупа-чупс</w:t>
      </w:r>
      <w:proofErr w:type="spellEnd"/>
      <w:r>
        <w:rPr>
          <w:color w:val="000000"/>
          <w:sz w:val="27"/>
          <w:szCs w:val="27"/>
        </w:rPr>
        <w:t xml:space="preserve"> или петушок на палочке – тянемся к нему язычком вверх, вниз, вправо, влево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Макаем кончик язычка в сахар или декоративную сладкую обсыпку и пробуем по заданию донести на язычке до рта, внутренней стороны щечек, нёба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Катаем внутри рта вишенку или круглое драже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Тянем зубками мармеладных червячков, губками собираем червячка в ротик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Проводим язычком различные дорожки на подносе с сахарной пудрой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Вытаскиваем заранее воткнутые кусочки сладких палочек из яблока или апельсина.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Тренировка «осознанного моторного планирования»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Моторное планирование — это способность представлять, организовывать и проводить последовательность непривычных действий.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 большинства детей с речевыми нарушениями есть дефицит моторного планирования.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Процесс </w:t>
      </w:r>
      <w:proofErr w:type="spellStart"/>
      <w:r>
        <w:rPr>
          <w:color w:val="000000"/>
          <w:sz w:val="27"/>
          <w:szCs w:val="27"/>
        </w:rPr>
        <w:t>звукоопроизношения</w:t>
      </w:r>
      <w:proofErr w:type="spellEnd"/>
      <w:r>
        <w:rPr>
          <w:color w:val="000000"/>
          <w:sz w:val="27"/>
          <w:szCs w:val="27"/>
        </w:rPr>
        <w:t xml:space="preserve"> требует от ребёнка сложного моторного планирования. Ребенок должен осознанно контролировать движения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артикуляционного аппарата до тех пор, пока произнесение тех или иных звуков не станет навыком.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необходимо для развития навыка моторного планирования?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Регулярность занятий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Новизна и проработка тех движений, которые еще не автоматизированы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Выполнение по инструкции заданий.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эффективной тренировки моторного планирования необходимо в каждое развивающее занятие включать упражнения с непривычными моторными действиями, которые не автоматизированы у детей и выполняются по инструкции педагога.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Например: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Сортировка, но не пальчиками, как привычно, а пинцетами, или ложками или другими предметами, помогающими осуществить захват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Использование двух рук сразу.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Использование НЕ ВЕДУЩЕЙ РУКИ для выполнения задания.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Работа по инструкции педагога или взрослого (сначала красная бусина потом желтая бусина </w:t>
      </w:r>
      <w:proofErr w:type="spellStart"/>
      <w:r>
        <w:rPr>
          <w:color w:val="000000"/>
          <w:sz w:val="27"/>
          <w:szCs w:val="27"/>
        </w:rPr>
        <w:t>ит.д</w:t>
      </w:r>
      <w:proofErr w:type="spellEnd"/>
      <w:r>
        <w:rPr>
          <w:color w:val="000000"/>
          <w:sz w:val="27"/>
          <w:szCs w:val="27"/>
        </w:rPr>
        <w:t>.).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Двигательные упражнения по показу, а не заученные и выполненные много раз.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Замена привычных движений на новые и изменение темпа и ритма.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Любые задания с использованием новых инструментов, материалов, задач.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Итак, моторное планирование связывает идею и ее моторное исполнение. Для осуществления моторного планирования требуется произвольное внимание и моторная ловкость.</w:t>
      </w:r>
    </w:p>
    <w:p w:rsidR="00127F9B" w:rsidRDefault="00127F9B" w:rsidP="00127F9B">
      <w:pPr>
        <w:pStyle w:val="a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/По материалам Анны Новик</w:t>
      </w:r>
    </w:p>
    <w:p w:rsidR="00E21516" w:rsidRDefault="00E21516"/>
    <w:sectPr w:rsidR="00E2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39"/>
    <w:rsid w:val="00127F9B"/>
    <w:rsid w:val="002B4939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127F9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127F9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1127</Words>
  <Characters>6424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2020-09-18T06:24:00Z</dcterms:created>
  <dcterms:modified xsi:type="dcterms:W3CDTF">2020-09-18T06:25:00Z</dcterms:modified>
</cp:coreProperties>
</file>